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0027A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965" w:rsidRDefault="00DC1965" w:rsidP="00DC19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</w:rPr>
        <w:t xml:space="preserve">porządzenie projektu zmiany Studium uwarunkowań i kierunków zagospodarowania przestrzennego gminy Dobra - Uchwały Nr III/48/02 Rady Gminy Dobra z dnia 30 grudnia 2002 r., zmienionej uchwałą Nr XXXVIII/558/10 Rady Gminy w Dobrej z dnia 24 czerwca 2010 r., zmienionej Uchwałą nr VII/88/2015 Rady Gminy Dobra z dnia 25 czerwca 2015 r. oraz zmieniona uchwałą nr XXIV/320/2017 Rady Gminy Dobra z dnia 25 maja 2017 r., dotyczącej działek nr 146, 147, 149, 151/1, 151/2, 155, 153, 152 oraz działki nr 150 w obrębie Wąwelnica, </w:t>
      </w:r>
      <w:r>
        <w:rPr>
          <w:rFonts w:ascii="Times New Roman" w:hAnsi="Times New Roman"/>
          <w:b/>
          <w:shd w:val="clear" w:color="auto" w:fill="FFFFFF"/>
          <w:lang w:bidi="pl-PL"/>
        </w:rPr>
        <w:t>pod funkcję produkcji i</w:t>
      </w:r>
      <w:r>
        <w:rPr>
          <w:rFonts w:ascii="Times New Roman" w:hAnsi="Times New Roman"/>
          <w:shd w:val="clear" w:color="auto" w:fill="FFFFFF"/>
          <w:lang w:bidi="pl-PL"/>
        </w:rPr>
        <w:t xml:space="preserve"> </w:t>
      </w:r>
      <w:r>
        <w:rPr>
          <w:rFonts w:ascii="Times New Roman" w:hAnsi="Times New Roman"/>
          <w:b/>
          <w:shd w:val="clear" w:color="auto" w:fill="FFFFFF"/>
          <w:lang w:bidi="pl-PL"/>
        </w:rPr>
        <w:t>składowania</w:t>
      </w:r>
      <w:r>
        <w:rPr>
          <w:rFonts w:ascii="Times New Roman" w:hAnsi="Times New Roman"/>
          <w:b/>
        </w:rPr>
        <w:t>”</w:t>
      </w:r>
    </w:p>
    <w:p w:rsidR="00DC1965" w:rsidRDefault="00DC1965" w:rsidP="00DC19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85BA0" w:rsidRPr="00DC1965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965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DC1965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0027AC" w:rsidRPr="00D57179" w:rsidRDefault="000027AC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DC1965">
        <w:trPr>
          <w:trHeight w:val="6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DC1965">
        <w:trPr>
          <w:trHeight w:val="7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Default="00085BA0" w:rsidP="00DC1965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  <w:bookmarkStart w:id="0" w:name="_GoBack"/>
      <w:bookmarkEnd w:id="0"/>
    </w:p>
    <w:sectPr w:rsidR="00997CDE" w:rsidSect="0080161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404FF0">
    <w:pPr>
      <w:pStyle w:val="Stopka"/>
    </w:pPr>
    <w:r>
      <w:rPr>
        <w:color w:val="595959" w:themeColor="text1" w:themeTint="A6"/>
        <w:sz w:val="18"/>
        <w:szCs w:val="18"/>
      </w:rPr>
      <w:t>Znak sprawy: WKI.ZP.271.33</w:t>
    </w:r>
    <w:r w:rsidR="000027AC">
      <w:rPr>
        <w:color w:val="595959" w:themeColor="text1" w:themeTint="A6"/>
        <w:sz w:val="18"/>
        <w:szCs w:val="18"/>
      </w:rPr>
      <w:t>.201</w:t>
    </w:r>
    <w:r>
      <w:rPr>
        <w:color w:val="595959" w:themeColor="text1" w:themeTint="A6"/>
        <w:sz w:val="18"/>
        <w:szCs w:val="18"/>
      </w:rPr>
      <w:t>8</w:t>
    </w:r>
    <w:r w:rsidR="000027AC">
      <w:rPr>
        <w:color w:val="595959" w:themeColor="text1" w:themeTint="A6"/>
        <w:sz w:val="18"/>
        <w:szCs w:val="18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027AC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7104E"/>
    <w:rsid w:val="003A63F0"/>
    <w:rsid w:val="00404FF0"/>
    <w:rsid w:val="00435AC2"/>
    <w:rsid w:val="004A7629"/>
    <w:rsid w:val="004B464A"/>
    <w:rsid w:val="004B7F5D"/>
    <w:rsid w:val="004C171C"/>
    <w:rsid w:val="004E0008"/>
    <w:rsid w:val="005466F9"/>
    <w:rsid w:val="00555A88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AF4D08"/>
    <w:rsid w:val="00B43E3E"/>
    <w:rsid w:val="00B527A8"/>
    <w:rsid w:val="00BB0A0D"/>
    <w:rsid w:val="00BD4670"/>
    <w:rsid w:val="00BD7A2A"/>
    <w:rsid w:val="00C65B93"/>
    <w:rsid w:val="00C9201B"/>
    <w:rsid w:val="00D57179"/>
    <w:rsid w:val="00DC1965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4CE1B-17F7-4ED4-A75E-4407A5C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15A3-644A-42CA-A744-D6F6012E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16</cp:revision>
  <cp:lastPrinted>2017-10-26T10:09:00Z</cp:lastPrinted>
  <dcterms:created xsi:type="dcterms:W3CDTF">2017-07-11T07:31:00Z</dcterms:created>
  <dcterms:modified xsi:type="dcterms:W3CDTF">2018-06-05T07:55:00Z</dcterms:modified>
</cp:coreProperties>
</file>