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13BCC" w:rsidRDefault="00D13BCC" w:rsidP="00D13BCC">
            <w:pPr>
              <w:tabs>
                <w:tab w:val="left" w:pos="1134"/>
              </w:tabs>
              <w:spacing w:line="276" w:lineRule="auto"/>
              <w:jc w:val="center"/>
              <w:rPr>
                <w:rFonts w:eastAsia="Tahoma"/>
                <w:b/>
                <w:sz w:val="24"/>
                <w:szCs w:val="24"/>
              </w:rPr>
            </w:pPr>
            <w:r w:rsidRPr="00D13BCC">
              <w:rPr>
                <w:rFonts w:eastAsia="Tahoma"/>
                <w:b/>
                <w:sz w:val="24"/>
                <w:szCs w:val="24"/>
              </w:rPr>
              <w:t>„Stworzenie serca Bezrzecza = nowy plac zabaw + nowa większa wiata z zadaszonym grillem + nowe boisko wielofunkcyjne w jednym miejscu (proj. 9)”.</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EA10E5">
            <w:pPr>
              <w:spacing w:line="276" w:lineRule="auto"/>
              <w:jc w:val="center"/>
              <w:rPr>
                <w:sz w:val="22"/>
                <w:szCs w:val="22"/>
                <w:lang w:eastAsia="en-US"/>
              </w:rPr>
            </w:pPr>
            <w:r w:rsidRPr="00E45DA3">
              <w:rPr>
                <w:sz w:val="22"/>
                <w:szCs w:val="22"/>
                <w:lang w:eastAsia="en-US"/>
              </w:rPr>
              <w:t>WKI.ZP.271.</w:t>
            </w:r>
            <w:r w:rsidR="007B0018">
              <w:rPr>
                <w:sz w:val="22"/>
                <w:szCs w:val="22"/>
                <w:lang w:eastAsia="en-US"/>
              </w:rPr>
              <w:t>5</w:t>
            </w:r>
            <w:r w:rsidR="00EA10E5">
              <w:rPr>
                <w:sz w:val="22"/>
                <w:szCs w:val="22"/>
                <w:lang w:eastAsia="en-US"/>
              </w:rPr>
              <w:t>7</w:t>
            </w:r>
            <w:r w:rsidR="00EF446C" w:rsidRPr="00E45DA3">
              <w:rPr>
                <w:sz w:val="22"/>
                <w:szCs w:val="22"/>
                <w:lang w:eastAsia="en-US"/>
              </w:rPr>
              <w:t>.2017.AA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F19B5" w:rsidRPr="00E45DA3" w:rsidRDefault="005F19B5" w:rsidP="00C030D3">
            <w:pPr>
              <w:spacing w:line="276" w:lineRule="auto"/>
              <w:jc w:val="center"/>
              <w:rPr>
                <w:i/>
                <w:sz w:val="22"/>
                <w:szCs w:val="22"/>
                <w:lang w:eastAsia="en-US"/>
              </w:rPr>
            </w:pPr>
            <w:r w:rsidRPr="00E45DA3">
              <w:rPr>
                <w:i/>
                <w:sz w:val="22"/>
                <w:szCs w:val="22"/>
                <w:lang w:eastAsia="en-US"/>
              </w:rPr>
              <w:t>Przygotował:</w:t>
            </w:r>
          </w:p>
          <w:p w:rsidR="005043F8" w:rsidRPr="00E45DA3" w:rsidRDefault="00EF446C" w:rsidP="008F4F85">
            <w:pPr>
              <w:pStyle w:val="Akapitzlist"/>
              <w:numPr>
                <w:ilvl w:val="0"/>
                <w:numId w:val="33"/>
              </w:numPr>
              <w:jc w:val="center"/>
              <w:rPr>
                <w:rFonts w:ascii="Times New Roman" w:hAnsi="Times New Roman"/>
              </w:rPr>
            </w:pPr>
            <w:r w:rsidRPr="00E45DA3">
              <w:rPr>
                <w:rFonts w:ascii="Times New Roman" w:hAnsi="Times New Roman"/>
              </w:rPr>
              <w:t>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E45784" w:rsidRDefault="00E4578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7B0018">
        <w:rPr>
          <w:color w:val="000000"/>
          <w:sz w:val="22"/>
          <w:szCs w:val="22"/>
        </w:rPr>
        <w:t xml:space="preserve"> z </w:t>
      </w:r>
      <w:proofErr w:type="spellStart"/>
      <w:r w:rsidR="007B0018">
        <w:rPr>
          <w:color w:val="000000"/>
          <w:sz w:val="22"/>
          <w:szCs w:val="22"/>
        </w:rPr>
        <w:t>późn</w:t>
      </w:r>
      <w:proofErr w:type="spellEnd"/>
      <w:r w:rsidR="007B0018">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51103C"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Pr="008F15F0">
        <w:rPr>
          <w:sz w:val="22"/>
          <w:szCs w:val="22"/>
        </w:rPr>
        <w:t xml:space="preserve">; </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51103C" w:rsidRPr="00E45DA3" w:rsidRDefault="0051103C" w:rsidP="0051103C">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51103C" w:rsidRPr="00E45DA3" w:rsidRDefault="0051103C" w:rsidP="0051103C">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F812FC" w:rsidRPr="00E45DA3" w:rsidRDefault="00F812FC" w:rsidP="00C030D3">
      <w:pPr>
        <w:spacing w:line="276" w:lineRule="auto"/>
        <w:jc w:val="both"/>
        <w:rPr>
          <w:sz w:val="22"/>
          <w:szCs w:val="22"/>
        </w:rPr>
      </w:pPr>
    </w:p>
    <w:p w:rsidR="00C030D3" w:rsidRDefault="00C030D3"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 xml:space="preserve">załącznik nr </w:t>
      </w:r>
      <w:r w:rsidR="0051103C">
        <w:rPr>
          <w:b/>
          <w:color w:val="000000"/>
          <w:sz w:val="22"/>
          <w:szCs w:val="22"/>
        </w:rPr>
        <w:br/>
      </w:r>
      <w:r w:rsidR="003264A9" w:rsidRPr="00E45DA3">
        <w:rPr>
          <w:b/>
          <w:color w:val="000000"/>
          <w:sz w:val="22"/>
          <w:szCs w:val="22"/>
        </w:rPr>
        <w:t>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51103C">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3264A9" w:rsidP="00E45DA3">
      <w:pPr>
        <w:spacing w:line="276" w:lineRule="auto"/>
        <w:ind w:left="360" w:firstLine="66"/>
        <w:jc w:val="center"/>
        <w:rPr>
          <w:b/>
          <w:sz w:val="22"/>
          <w:szCs w:val="22"/>
          <w:lang w:eastAsia="en-US"/>
        </w:rPr>
      </w:pPr>
      <w:r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D13BCC" w:rsidRDefault="00D13BCC" w:rsidP="00D13BCC">
      <w:pPr>
        <w:tabs>
          <w:tab w:val="left" w:pos="1134"/>
        </w:tabs>
        <w:spacing w:line="276" w:lineRule="auto"/>
        <w:jc w:val="center"/>
        <w:rPr>
          <w:rFonts w:eastAsia="Tahoma"/>
          <w:b/>
          <w:sz w:val="22"/>
          <w:szCs w:val="22"/>
        </w:rPr>
      </w:pPr>
      <w:r>
        <w:rPr>
          <w:rFonts w:eastAsia="Tahoma"/>
          <w:b/>
          <w:sz w:val="22"/>
          <w:szCs w:val="22"/>
        </w:rPr>
        <w:t xml:space="preserve">„Stworzenie serca Bezrzecza = nowy plac zabaw + nowa większa wiata z zadaszonym grillem </w:t>
      </w:r>
      <w:r>
        <w:rPr>
          <w:rFonts w:eastAsia="Tahoma"/>
          <w:b/>
          <w:sz w:val="22"/>
          <w:szCs w:val="22"/>
        </w:rPr>
        <w:br/>
        <w:t>+ nowe boisko wielofunkcyjne w jednym miejscu (proj. 9)”</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E45DA3">
        <w:rPr>
          <w:color w:val="000000"/>
          <w:sz w:val="22"/>
          <w:szCs w:val="22"/>
        </w:rPr>
        <w:t>„</w:t>
      </w:r>
      <w:r w:rsidR="009E4F69" w:rsidRPr="00E45DA3">
        <w:rPr>
          <w:b/>
          <w:color w:val="000000"/>
          <w:sz w:val="22"/>
          <w:szCs w:val="22"/>
        </w:rPr>
        <w:t xml:space="preserve">nie otwierać </w:t>
      </w:r>
      <w:r w:rsidR="005043F8" w:rsidRPr="00E45DA3">
        <w:rPr>
          <w:b/>
          <w:color w:val="000000"/>
          <w:sz w:val="22"/>
          <w:szCs w:val="22"/>
        </w:rPr>
        <w:t xml:space="preserve">przed </w:t>
      </w:r>
      <w:r w:rsidR="00E97708" w:rsidRPr="00E45DA3">
        <w:rPr>
          <w:b/>
          <w:color w:val="000000"/>
          <w:sz w:val="22"/>
          <w:szCs w:val="22"/>
        </w:rPr>
        <w:t>terminem otwarcia ofert</w:t>
      </w:r>
      <w:r w:rsidR="0051103C">
        <w:rPr>
          <w:b/>
          <w:color w:val="000000"/>
          <w:sz w:val="22"/>
          <w:szCs w:val="22"/>
        </w:rPr>
        <w:t xml:space="preserve"> tj. do dnia </w:t>
      </w:r>
      <w:r w:rsidR="00753452">
        <w:rPr>
          <w:b/>
          <w:color w:val="000000"/>
          <w:sz w:val="22"/>
          <w:szCs w:val="22"/>
        </w:rPr>
        <w:t>2</w:t>
      </w:r>
      <w:r w:rsidR="00CC678C">
        <w:rPr>
          <w:b/>
          <w:color w:val="000000"/>
          <w:sz w:val="22"/>
          <w:szCs w:val="22"/>
        </w:rPr>
        <w:t>8</w:t>
      </w:r>
      <w:r w:rsidR="007F32B5">
        <w:rPr>
          <w:b/>
          <w:color w:val="000000"/>
          <w:sz w:val="22"/>
          <w:szCs w:val="22"/>
        </w:rPr>
        <w:t>.</w:t>
      </w:r>
      <w:r w:rsidR="007B0018">
        <w:rPr>
          <w:b/>
          <w:color w:val="000000"/>
          <w:sz w:val="22"/>
          <w:szCs w:val="22"/>
        </w:rPr>
        <w:t>11</w:t>
      </w:r>
      <w:r w:rsidR="0051103C">
        <w:rPr>
          <w:b/>
          <w:color w:val="000000"/>
          <w:sz w:val="22"/>
          <w:szCs w:val="22"/>
        </w:rPr>
        <w:t>.2017 r.</w:t>
      </w:r>
      <w:r w:rsidR="003264A9" w:rsidRPr="00E45DA3">
        <w:rPr>
          <w:b/>
          <w:color w:val="000000"/>
          <w:sz w:val="22"/>
          <w:szCs w:val="22"/>
        </w:rPr>
        <w:t>”</w:t>
      </w:r>
      <w:r w:rsidR="003264A9" w:rsidRPr="00E45DA3">
        <w:rPr>
          <w:color w:val="000000"/>
          <w:sz w:val="22"/>
          <w:szCs w:val="22"/>
        </w:rPr>
        <w:t>- 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9B2A80">
        <w:rPr>
          <w:color w:val="000000"/>
          <w:sz w:val="22"/>
          <w:szCs w:val="22"/>
        </w:rPr>
        <w:t>0</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9B2A80">
        <w:rPr>
          <w:sz w:val="22"/>
          <w:szCs w:val="22"/>
        </w:rPr>
        <w:t>0</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51103C">
        <w:rPr>
          <w:sz w:val="22"/>
          <w:szCs w:val="22"/>
        </w:rPr>
        <w:br/>
      </w:r>
      <w:r w:rsidRPr="00E45DA3">
        <w:rPr>
          <w:sz w:val="22"/>
          <w:szCs w:val="22"/>
        </w:rPr>
        <w:t>i zewnętrznej, ozna</w:t>
      </w:r>
      <w:r w:rsidR="005043F8" w:rsidRPr="00E45DA3">
        <w:rPr>
          <w:sz w:val="22"/>
          <w:szCs w:val="22"/>
        </w:rPr>
        <w:t>czonych jak w Rozdziale I pkt 1</w:t>
      </w:r>
      <w:r w:rsidR="009B2A80">
        <w:rPr>
          <w:sz w:val="22"/>
          <w:szCs w:val="22"/>
        </w:rPr>
        <w:t>0</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51103C">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51103C">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51103C">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51103C">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3A1570" w:rsidP="00C030D3">
      <w:pPr>
        <w:numPr>
          <w:ilvl w:val="0"/>
          <w:numId w:val="7"/>
        </w:numPr>
        <w:tabs>
          <w:tab w:val="num" w:pos="284"/>
        </w:tabs>
        <w:spacing w:line="276" w:lineRule="auto"/>
        <w:ind w:left="284" w:hanging="284"/>
        <w:jc w:val="both"/>
        <w:rPr>
          <w:b/>
          <w:sz w:val="22"/>
          <w:szCs w:val="22"/>
        </w:rPr>
      </w:pPr>
      <w:r w:rsidRPr="00E45DA3">
        <w:rPr>
          <w:sz w:val="22"/>
          <w:szCs w:val="22"/>
          <w:u w:val="single"/>
        </w:rPr>
        <w:t xml:space="preserve">Nie ujawnia się informacji stanowiących tajemnicę przedsiębiorstwa w rozumieniu przepisów </w:t>
      </w:r>
      <w:r w:rsidR="0051103C">
        <w:rPr>
          <w:sz w:val="22"/>
          <w:szCs w:val="22"/>
          <w:u w:val="single"/>
        </w:rPr>
        <w:br/>
      </w:r>
      <w:r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Pr="00E45DA3">
        <w:rPr>
          <w:sz w:val="22"/>
          <w:szCs w:val="22"/>
          <w:u w:val="single"/>
        </w:rPr>
        <w:t>zastrzec informacji, o których mowa w art. 86 ust. 4 ustawy</w:t>
      </w:r>
      <w:r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51103C">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51103C">
        <w:rPr>
          <w:rFonts w:ascii="Times New Roman" w:hAnsi="Times New Roman"/>
        </w:rPr>
        <w:t>t. 24 ust. 5 pkt 1)</w:t>
      </w:r>
      <w:r w:rsidR="00BD6233" w:rsidRPr="00E45DA3">
        <w:rPr>
          <w:rFonts w:ascii="Times New Roman" w:hAnsi="Times New Roman"/>
        </w:rPr>
        <w:t xml:space="preserve"> i 4)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51103C">
        <w:rPr>
          <w:rFonts w:ascii="Times New Roman" w:hAnsi="Times New Roman" w:cs="Times New Roman"/>
          <w:sz w:val="22"/>
          <w:szCs w:val="22"/>
        </w:rPr>
        <w:br/>
      </w:r>
      <w:r w:rsidRPr="00E45DA3">
        <w:rPr>
          <w:rFonts w:ascii="Times New Roman" w:hAnsi="Times New Roman" w:cs="Times New Roman"/>
          <w:sz w:val="22"/>
          <w:szCs w:val="22"/>
        </w:rPr>
        <w:t>w postępowaniu restrukturyzacyjnym jest przewidziane zaspokojenie wierzycieli przez likwidację jego majątku lub sąd zarządził likwidację jego majątku w trybie art. 332 ust. 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Pr="00E45DA3">
        <w:rPr>
          <w:rFonts w:ascii="Times New Roman" w:hAnsi="Times New Roman" w:cs="Times New Roman"/>
          <w:sz w:val="22"/>
          <w:szCs w:val="22"/>
        </w:rPr>
        <w:t>),</w:t>
      </w:r>
    </w:p>
    <w:p w:rsidR="004E6F5D" w:rsidRPr="00E45DA3" w:rsidRDefault="0051103C" w:rsidP="00C030D3">
      <w:pPr>
        <w:keepNext/>
        <w:spacing w:line="276" w:lineRule="auto"/>
        <w:ind w:left="851" w:hanging="284"/>
        <w:jc w:val="both"/>
        <w:rPr>
          <w:sz w:val="22"/>
          <w:szCs w:val="22"/>
        </w:rPr>
      </w:pPr>
      <w:r>
        <w:rPr>
          <w:sz w:val="22"/>
          <w:szCs w:val="22"/>
        </w:rPr>
        <w:t>b</w:t>
      </w:r>
      <w:r w:rsidR="004E6F5D" w:rsidRPr="00E45DA3">
        <w:rPr>
          <w:sz w:val="22"/>
          <w:szCs w:val="22"/>
        </w:rPr>
        <w:t>)</w:t>
      </w:r>
      <w:r w:rsidR="004E6F5D" w:rsidRPr="00E45DA3">
        <w:rPr>
          <w:sz w:val="22"/>
          <w:szCs w:val="22"/>
        </w:rPr>
        <w:tab/>
        <w:t xml:space="preserve">który, z przyczyn leżących po jego stronie, nie wykonał albo nienależycie wykonał </w:t>
      </w:r>
      <w:r>
        <w:rPr>
          <w:sz w:val="22"/>
          <w:szCs w:val="22"/>
        </w:rPr>
        <w:br/>
      </w:r>
      <w:r w:rsidR="004E6F5D" w:rsidRPr="00E45DA3">
        <w:rPr>
          <w:sz w:val="22"/>
          <w:szCs w:val="22"/>
        </w:rPr>
        <w:t xml:space="preserve">w istotnym stopniu wcześniejszą umowę w sprawie zamówienia publicznego </w:t>
      </w:r>
      <w:r w:rsidR="00780798" w:rsidRPr="00E45DA3">
        <w:rPr>
          <w:sz w:val="22"/>
          <w:szCs w:val="22"/>
        </w:rPr>
        <w:t>lub umowę koncesji, zawartą z Za</w:t>
      </w:r>
      <w:r w:rsidR="004E6F5D" w:rsidRPr="00E45DA3">
        <w:rPr>
          <w:sz w:val="22"/>
          <w:szCs w:val="22"/>
        </w:rPr>
        <w:t>mawiającym, o którym mowa w art. 3 ust. 1 pkt 1–4 ustawy, co doprowadziło do rozwiązania umo</w:t>
      </w:r>
      <w:r w:rsidR="00BD6233" w:rsidRPr="00E45DA3">
        <w:rPr>
          <w:sz w:val="22"/>
          <w:szCs w:val="22"/>
        </w:rPr>
        <w:t>wy lub zasądzenia odszkodowania.</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E06ECE" w:rsidRPr="0065780B" w:rsidRDefault="00E06ECE" w:rsidP="00E06ECE">
      <w:pPr>
        <w:spacing w:line="276" w:lineRule="auto"/>
        <w:ind w:left="851"/>
        <w:jc w:val="both"/>
        <w:rPr>
          <w:sz w:val="24"/>
          <w:szCs w:val="24"/>
        </w:rPr>
      </w:pPr>
      <w:r w:rsidRPr="0065780B">
        <w:rPr>
          <w:sz w:val="24"/>
          <w:szCs w:val="24"/>
        </w:rPr>
        <w:t xml:space="preserve">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w:t>
      </w:r>
      <w:r w:rsidR="0065780B" w:rsidRPr="0065780B">
        <w:rPr>
          <w:sz w:val="24"/>
          <w:szCs w:val="24"/>
        </w:rPr>
        <w:t>1</w:t>
      </w:r>
      <w:r w:rsidRPr="0065780B">
        <w:rPr>
          <w:sz w:val="24"/>
          <w:szCs w:val="24"/>
        </w:rPr>
        <w:t xml:space="preserve"> robot</w:t>
      </w:r>
      <w:r w:rsidR="0065780B" w:rsidRPr="0065780B">
        <w:rPr>
          <w:sz w:val="24"/>
          <w:szCs w:val="24"/>
        </w:rPr>
        <w:t>ę</w:t>
      </w:r>
      <w:r w:rsidRPr="0065780B">
        <w:rPr>
          <w:sz w:val="24"/>
          <w:szCs w:val="24"/>
        </w:rPr>
        <w:t xml:space="preserve"> budowlan</w:t>
      </w:r>
      <w:r w:rsidR="0065780B" w:rsidRPr="0065780B">
        <w:rPr>
          <w:sz w:val="24"/>
          <w:szCs w:val="24"/>
        </w:rPr>
        <w:t>ą</w:t>
      </w:r>
      <w:r w:rsidRPr="0065780B">
        <w:rPr>
          <w:sz w:val="24"/>
          <w:szCs w:val="24"/>
        </w:rPr>
        <w:t xml:space="preserve"> podobn</w:t>
      </w:r>
      <w:r w:rsidR="0065780B" w:rsidRPr="0065780B">
        <w:rPr>
          <w:sz w:val="24"/>
          <w:szCs w:val="24"/>
        </w:rPr>
        <w:t>ą</w:t>
      </w:r>
      <w:r w:rsidR="00967379" w:rsidRPr="0065780B">
        <w:rPr>
          <w:sz w:val="24"/>
          <w:szCs w:val="24"/>
        </w:rPr>
        <w:t xml:space="preserve"> do przedmiotu zamówienia </w:t>
      </w:r>
      <w:r w:rsidR="0065780B" w:rsidRPr="0065780B">
        <w:rPr>
          <w:sz w:val="24"/>
          <w:szCs w:val="24"/>
        </w:rPr>
        <w:t>tj.</w:t>
      </w:r>
      <w:r w:rsidR="00967379" w:rsidRPr="0065780B">
        <w:rPr>
          <w:sz w:val="24"/>
          <w:szCs w:val="24"/>
        </w:rPr>
        <w:t>:</w:t>
      </w:r>
    </w:p>
    <w:p w:rsidR="005D7E38" w:rsidRPr="005D7E38" w:rsidRDefault="005D7E38" w:rsidP="005D7E38">
      <w:pPr>
        <w:suppressAutoHyphens/>
        <w:spacing w:line="276" w:lineRule="auto"/>
        <w:ind w:left="502"/>
        <w:jc w:val="both"/>
        <w:rPr>
          <w:i/>
          <w:sz w:val="22"/>
          <w:szCs w:val="22"/>
        </w:rPr>
      </w:pPr>
      <w:r w:rsidRPr="005D7E38">
        <w:rPr>
          <w:bCs/>
          <w:i/>
          <w:sz w:val="22"/>
          <w:szCs w:val="22"/>
        </w:rPr>
        <w:t xml:space="preserve">- polegającą na </w:t>
      </w:r>
      <w:r w:rsidR="007954DA">
        <w:rPr>
          <w:bCs/>
          <w:i/>
          <w:sz w:val="22"/>
          <w:szCs w:val="22"/>
        </w:rPr>
        <w:t xml:space="preserve">wykonaniu boiska z nawierzchnią poliuretanową </w:t>
      </w:r>
      <w:r w:rsidRPr="005D7E38">
        <w:rPr>
          <w:bCs/>
          <w:i/>
          <w:sz w:val="22"/>
          <w:szCs w:val="22"/>
        </w:rPr>
        <w:t>o wartości robót nie mniej</w:t>
      </w:r>
      <w:r w:rsidR="009B2A80">
        <w:rPr>
          <w:bCs/>
          <w:i/>
          <w:sz w:val="22"/>
          <w:szCs w:val="22"/>
        </w:rPr>
        <w:t>szej</w:t>
      </w:r>
      <w:r w:rsidRPr="005D7E38">
        <w:rPr>
          <w:bCs/>
          <w:i/>
          <w:sz w:val="22"/>
          <w:szCs w:val="22"/>
        </w:rPr>
        <w:t xml:space="preserve"> niż </w:t>
      </w:r>
      <w:r w:rsidR="007954DA">
        <w:rPr>
          <w:bCs/>
          <w:i/>
          <w:sz w:val="22"/>
          <w:szCs w:val="22"/>
        </w:rPr>
        <w:t>1</w:t>
      </w:r>
      <w:r w:rsidRPr="005D7E38">
        <w:rPr>
          <w:bCs/>
          <w:i/>
          <w:sz w:val="22"/>
          <w:szCs w:val="22"/>
        </w:rPr>
        <w:t>00</w:t>
      </w:r>
      <w:r>
        <w:rPr>
          <w:bCs/>
          <w:i/>
          <w:sz w:val="22"/>
          <w:szCs w:val="22"/>
        </w:rPr>
        <w:t> </w:t>
      </w:r>
      <w:r w:rsidRPr="005D7E38">
        <w:rPr>
          <w:bCs/>
          <w:i/>
          <w:sz w:val="22"/>
          <w:szCs w:val="22"/>
        </w:rPr>
        <w:t>000</w:t>
      </w:r>
      <w:r>
        <w:rPr>
          <w:bCs/>
          <w:i/>
          <w:sz w:val="22"/>
          <w:szCs w:val="22"/>
        </w:rPr>
        <w:t>,00 zł</w:t>
      </w:r>
      <w:r w:rsidRPr="005D7E38">
        <w:rPr>
          <w:bCs/>
          <w:i/>
          <w:sz w:val="22"/>
          <w:szCs w:val="22"/>
        </w:rPr>
        <w:t xml:space="preserve"> brutto,</w:t>
      </w:r>
    </w:p>
    <w:p w:rsidR="003E71B5" w:rsidRPr="0065780B" w:rsidRDefault="003E71B5" w:rsidP="0054648E">
      <w:pPr>
        <w:tabs>
          <w:tab w:val="left" w:pos="1276"/>
        </w:tabs>
        <w:spacing w:line="276" w:lineRule="auto"/>
        <w:ind w:firstLine="567"/>
        <w:jc w:val="both"/>
        <w:rPr>
          <w:sz w:val="22"/>
          <w:szCs w:val="22"/>
        </w:rPr>
      </w:pPr>
      <w:r w:rsidRPr="0065780B">
        <w:rPr>
          <w:sz w:val="22"/>
          <w:szCs w:val="22"/>
        </w:rPr>
        <w:t>b) zdolności techniczne:</w:t>
      </w:r>
    </w:p>
    <w:p w:rsidR="00E06ECE" w:rsidRPr="0065780B" w:rsidRDefault="00E06ECE" w:rsidP="00E06ECE">
      <w:pPr>
        <w:pStyle w:val="Akapitzlist"/>
        <w:spacing w:after="0"/>
        <w:ind w:left="851"/>
        <w:jc w:val="both"/>
        <w:rPr>
          <w:rFonts w:ascii="Times New Roman" w:hAnsi="Times New Roman"/>
          <w:sz w:val="24"/>
          <w:szCs w:val="24"/>
        </w:rPr>
      </w:pPr>
      <w:r w:rsidRPr="0065780B">
        <w:rPr>
          <w:rFonts w:ascii="Times New Roman" w:hAnsi="Times New Roman"/>
          <w:sz w:val="24"/>
          <w:szCs w:val="24"/>
        </w:rPr>
        <w:lastRenderedPageBreak/>
        <w:t>Zamawiający uzna, że wykonawca posiada wymagane zdolności techniczne zapewniające należyte wykonanie zamówienia, jeżeli wykaże, że dysponuje lub będzie dysponować:</w:t>
      </w:r>
    </w:p>
    <w:p w:rsidR="00E06ECE" w:rsidRPr="007954DA" w:rsidRDefault="007954DA" w:rsidP="00E06ECE">
      <w:pPr>
        <w:pStyle w:val="Akapitzlist"/>
        <w:ind w:left="851"/>
        <w:jc w:val="both"/>
        <w:rPr>
          <w:rFonts w:ascii="Times New Roman" w:hAnsi="Times New Roman"/>
          <w:i/>
          <w:sz w:val="24"/>
          <w:szCs w:val="24"/>
        </w:rPr>
      </w:pPr>
      <w:r w:rsidRPr="007954DA">
        <w:rPr>
          <w:rFonts w:ascii="Times New Roman" w:hAnsi="Times New Roman"/>
          <w:i/>
          <w:sz w:val="24"/>
          <w:szCs w:val="24"/>
        </w:rPr>
        <w:t xml:space="preserve">- </w:t>
      </w:r>
      <w:r w:rsidR="00E06ECE" w:rsidRPr="007954DA">
        <w:rPr>
          <w:rFonts w:ascii="Times New Roman" w:hAnsi="Times New Roman"/>
          <w:i/>
          <w:sz w:val="24"/>
          <w:szCs w:val="24"/>
        </w:rPr>
        <w:t xml:space="preserve">osobą kierownika budowy posiadającego uprawnienia </w:t>
      </w:r>
      <w:r w:rsidR="0065780B" w:rsidRPr="007954DA">
        <w:rPr>
          <w:rFonts w:ascii="Times New Roman" w:hAnsi="Times New Roman"/>
          <w:i/>
          <w:sz w:val="24"/>
          <w:szCs w:val="24"/>
        </w:rPr>
        <w:t>konstrukcyjno-budowlane</w:t>
      </w:r>
      <w:r w:rsidRPr="007954DA">
        <w:rPr>
          <w:rFonts w:ascii="Times New Roman" w:hAnsi="Times New Roman"/>
          <w:i/>
          <w:sz w:val="24"/>
          <w:szCs w:val="24"/>
        </w:rPr>
        <w:t>.</w:t>
      </w:r>
    </w:p>
    <w:p w:rsidR="00472176" w:rsidRPr="00E45DA3" w:rsidRDefault="00472176" w:rsidP="00746AF2">
      <w:pPr>
        <w:spacing w:line="276" w:lineRule="auto"/>
        <w:ind w:left="284"/>
        <w:jc w:val="both"/>
        <w:rPr>
          <w:i/>
          <w:sz w:val="22"/>
          <w:szCs w:val="22"/>
        </w:rPr>
      </w:pPr>
      <w:r w:rsidRPr="00E45DA3">
        <w:rPr>
          <w:i/>
          <w:sz w:val="22"/>
          <w:szCs w:val="22"/>
        </w:rPr>
        <w:t>Zgodnie z art. 104 ustawy z dnia 7 lipca 1994 r. Pra</w:t>
      </w:r>
      <w:r w:rsidR="00106940" w:rsidRPr="00E45DA3">
        <w:rPr>
          <w:i/>
          <w:sz w:val="22"/>
          <w:szCs w:val="22"/>
        </w:rPr>
        <w:t>wo budowlane (t</w:t>
      </w:r>
      <w:r w:rsidR="00BC415C" w:rsidRPr="00E45DA3">
        <w:rPr>
          <w:i/>
          <w:sz w:val="22"/>
          <w:szCs w:val="22"/>
        </w:rPr>
        <w:t>j. Dz.U. z 201</w:t>
      </w:r>
      <w:r w:rsidR="00380BF0">
        <w:rPr>
          <w:i/>
          <w:sz w:val="22"/>
          <w:szCs w:val="22"/>
        </w:rPr>
        <w:t xml:space="preserve">7 </w:t>
      </w:r>
      <w:r w:rsidR="00BC415C" w:rsidRPr="00E45DA3">
        <w:rPr>
          <w:i/>
          <w:sz w:val="22"/>
          <w:szCs w:val="22"/>
        </w:rPr>
        <w:t xml:space="preserve">r. </w:t>
      </w:r>
      <w:r w:rsidRPr="00E45DA3">
        <w:rPr>
          <w:i/>
          <w:sz w:val="22"/>
          <w:szCs w:val="22"/>
        </w:rPr>
        <w:t xml:space="preserve">poz. </w:t>
      </w:r>
      <w:r w:rsidR="00380BF0">
        <w:rPr>
          <w:i/>
          <w:sz w:val="22"/>
          <w:szCs w:val="22"/>
        </w:rPr>
        <w:t>1332</w:t>
      </w:r>
      <w:r w:rsidRPr="00E45DA3">
        <w:rPr>
          <w:i/>
          <w:sz w:val="22"/>
          <w:szCs w:val="22"/>
        </w:rPr>
        <w:t>) osoby, które przed dniem wejścia w życie ustawy uzyskały uprawnienia budowlane lub stwierdzenie posiadania przygotowania zawodowego do pełnienia samo</w:t>
      </w:r>
      <w:r w:rsidR="00420F71" w:rsidRPr="00E45DA3">
        <w:rPr>
          <w:i/>
          <w:sz w:val="22"/>
          <w:szCs w:val="22"/>
        </w:rPr>
        <w:t xml:space="preserve">dzielnych funkcji technicznych </w:t>
      </w:r>
      <w:r w:rsidR="0051103C">
        <w:rPr>
          <w:i/>
          <w:sz w:val="22"/>
          <w:szCs w:val="22"/>
        </w:rPr>
        <w:br/>
      </w:r>
      <w:r w:rsidRPr="00E45DA3">
        <w:rPr>
          <w:i/>
          <w:sz w:val="22"/>
          <w:szCs w:val="22"/>
        </w:rPr>
        <w:t>w budownictwie, zachowują uprawnienia do pełnienia tych fu</w:t>
      </w:r>
      <w:r w:rsidR="00420F71" w:rsidRPr="00E45DA3">
        <w:rPr>
          <w:i/>
          <w:sz w:val="22"/>
          <w:szCs w:val="22"/>
        </w:rPr>
        <w:t xml:space="preserve">nkcji </w:t>
      </w:r>
      <w:r w:rsidRPr="00E45DA3">
        <w:rPr>
          <w:i/>
          <w:sz w:val="22"/>
          <w:szCs w:val="22"/>
        </w:rPr>
        <w:t xml:space="preserve">w dotychczasowym zakresie. Zakres uprawnień budowlanych należy odczytywać zgodnie z treścią decyzji o ich nadaniu </w:t>
      </w:r>
      <w:r w:rsidR="0051103C">
        <w:rPr>
          <w:i/>
          <w:sz w:val="22"/>
          <w:szCs w:val="22"/>
        </w:rPr>
        <w:br/>
      </w:r>
      <w:r w:rsidRPr="00E45DA3">
        <w:rPr>
          <w:i/>
          <w:sz w:val="22"/>
          <w:szCs w:val="22"/>
        </w:rPr>
        <w:t xml:space="preserve">i w oparciu o przepisy będące podstawą ich nadania. </w:t>
      </w:r>
    </w:p>
    <w:p w:rsidR="00472176" w:rsidRPr="00E45DA3" w:rsidRDefault="00472176" w:rsidP="00746AF2">
      <w:pPr>
        <w:spacing w:line="276" w:lineRule="auto"/>
        <w:ind w:left="284"/>
        <w:jc w:val="both"/>
        <w:rPr>
          <w:i/>
          <w:sz w:val="22"/>
          <w:szCs w:val="22"/>
        </w:rPr>
      </w:pPr>
      <w:r w:rsidRPr="00E45DA3">
        <w:rPr>
          <w:i/>
          <w:sz w:val="22"/>
          <w:szCs w:val="22"/>
        </w:rPr>
        <w:t xml:space="preserve">Ponadto, zgodnie z art. 12a ustawy Prawo budowlane, samodzielne funkcje techniczne </w:t>
      </w:r>
      <w:r w:rsidR="0051103C">
        <w:rPr>
          <w:i/>
          <w:sz w:val="22"/>
          <w:szCs w:val="22"/>
        </w:rPr>
        <w:br/>
      </w:r>
      <w:r w:rsidRPr="00E45DA3">
        <w:rPr>
          <w:i/>
          <w:sz w:val="22"/>
          <w:szCs w:val="22"/>
        </w:rPr>
        <w:t xml:space="preserve">w budownictwie, określone w art. 12 ust. 1 ustawy Prawo budowlane, mogą również wykonywać osoby, których odpowiednie kwalifikacje zawodowe zostały uznane na zasadach określonych </w:t>
      </w:r>
      <w:r w:rsidR="0051103C">
        <w:rPr>
          <w:i/>
          <w:sz w:val="22"/>
          <w:szCs w:val="22"/>
        </w:rPr>
        <w:br/>
      </w:r>
      <w:r w:rsidRPr="00E45DA3">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E45DA3">
        <w:rPr>
          <w:b/>
          <w:sz w:val="22"/>
          <w:szCs w:val="22"/>
        </w:rPr>
        <w:t>Potencjał 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7B0018" w:rsidRDefault="00B2233C" w:rsidP="00C030D3">
      <w:pPr>
        <w:pStyle w:val="Akapitzlist"/>
        <w:tabs>
          <w:tab w:val="num" w:pos="567"/>
        </w:tabs>
        <w:spacing w:after="0"/>
        <w:ind w:left="360"/>
        <w:jc w:val="both"/>
        <w:rPr>
          <w:rFonts w:ascii="Times New Roman" w:hAnsi="Times New Roman"/>
        </w:rPr>
      </w:pPr>
      <w:r w:rsidRPr="007B0018">
        <w:rPr>
          <w:rFonts w:ascii="Times New Roman" w:hAnsi="Times New Roman"/>
        </w:rPr>
        <w:tab/>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51103C">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5E38EA" w:rsidRPr="005E38EA" w:rsidRDefault="005E38EA" w:rsidP="005E38EA">
      <w:pPr>
        <w:numPr>
          <w:ilvl w:val="0"/>
          <w:numId w:val="9"/>
        </w:numPr>
        <w:tabs>
          <w:tab w:val="clear" w:pos="360"/>
          <w:tab w:val="num" w:pos="851"/>
        </w:tabs>
        <w:suppressAutoHyphens/>
        <w:spacing w:line="276" w:lineRule="auto"/>
        <w:ind w:left="567" w:hanging="283"/>
        <w:jc w:val="both"/>
        <w:rPr>
          <w:color w:val="000000"/>
          <w:sz w:val="22"/>
          <w:szCs w:val="22"/>
        </w:rPr>
      </w:pPr>
      <w:r>
        <w:rPr>
          <w:b/>
          <w:color w:val="000000"/>
          <w:sz w:val="22"/>
          <w:szCs w:val="22"/>
        </w:rPr>
        <w:t>D</w:t>
      </w:r>
      <w:r w:rsidRPr="008F5AC8">
        <w:rPr>
          <w:b/>
          <w:color w:val="000000"/>
          <w:sz w:val="22"/>
          <w:szCs w:val="22"/>
        </w:rPr>
        <w:t>owód wniesienia wadium</w:t>
      </w:r>
      <w:r>
        <w:rPr>
          <w:color w:val="000000"/>
          <w:sz w:val="22"/>
          <w:szCs w:val="22"/>
        </w:rPr>
        <w:t>.</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51103C">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51103C">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BE4067" w:rsidRPr="00E45DA3">
        <w:rPr>
          <w:rFonts w:eastAsiaTheme="minorHAnsi"/>
          <w:sz w:val="22"/>
          <w:szCs w:val="22"/>
        </w:rPr>
        <w:t>dmiotów, na rzecz których roboty te zostały wykonane</w:t>
      </w:r>
      <w:r w:rsidR="00BE4067" w:rsidRPr="007B0018">
        <w:rPr>
          <w:rFonts w:eastAsiaTheme="minorHAnsi"/>
          <w:sz w:val="22"/>
          <w:szCs w:val="22"/>
        </w:rPr>
        <w:t xml:space="preserve">, </w:t>
      </w:r>
      <w:r w:rsidR="00BE4067" w:rsidRPr="00E45DA3">
        <w:rPr>
          <w:rFonts w:eastAsiaTheme="minorHAnsi"/>
          <w:sz w:val="22"/>
          <w:szCs w:val="22"/>
          <w:u w:val="single"/>
        </w:rPr>
        <w:t>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51103C">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51103C">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lastRenderedPageBreak/>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51103C">
        <w:rPr>
          <w:iCs/>
          <w:sz w:val="22"/>
          <w:szCs w:val="22"/>
        </w:rPr>
        <w:br/>
      </w:r>
      <w:r w:rsidR="003A3D8A" w:rsidRPr="00E45DA3">
        <w:rPr>
          <w:iCs/>
          <w:sz w:val="22"/>
          <w:szCs w:val="22"/>
        </w:rPr>
        <w:t xml:space="preserve">z informacjami na temat ich kwalifikacji zawodowych, uprawnień, doświadczenia </w:t>
      </w:r>
      <w:r w:rsidR="0051103C">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0B2973">
        <w:rPr>
          <w:rFonts w:ascii="Times New Roman" w:hAnsi="Times New Roman"/>
          <w:b/>
          <w:shd w:val="clear" w:color="auto" w:fill="FFFFFF"/>
        </w:rPr>
        <w:t>odpisu</w:t>
      </w:r>
      <w:r w:rsidRPr="00E45DA3">
        <w:rPr>
          <w:rFonts w:ascii="Times New Roman" w:hAnsi="Times New Roman"/>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51103C">
        <w:rPr>
          <w:rFonts w:ascii="Times New Roman" w:hAnsi="Times New Roman"/>
        </w:rPr>
        <w:br/>
      </w:r>
      <w:r w:rsidRPr="00E45DA3">
        <w:rPr>
          <w:rFonts w:ascii="Times New Roman" w:hAnsi="Times New Roman"/>
        </w:rPr>
        <w:t xml:space="preserve">1 ustawy, lub innych dokumentów niezbędnych do przeprowadzenia postępowania, </w:t>
      </w:r>
      <w:r w:rsidRPr="00E45DA3">
        <w:rPr>
          <w:rFonts w:ascii="Times New Roman" w:hAnsi="Times New Roman"/>
        </w:rPr>
        <w:lastRenderedPageBreak/>
        <w:t xml:space="preserve">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E45DA3" w:rsidRDefault="006830F3" w:rsidP="00C030D3">
      <w:pPr>
        <w:pStyle w:val="Akapitzlist"/>
        <w:numPr>
          <w:ilvl w:val="1"/>
          <w:numId w:val="8"/>
        </w:numPr>
        <w:tabs>
          <w:tab w:val="num" w:pos="567"/>
        </w:tabs>
        <w:spacing w:after="0"/>
        <w:ind w:left="567" w:hanging="425"/>
        <w:jc w:val="both"/>
        <w:rPr>
          <w:rFonts w:ascii="Times New Roman" w:hAnsi="Times New Roman"/>
          <w:u w:val="single"/>
        </w:rPr>
      </w:pPr>
      <w:r w:rsidRPr="00E45DA3">
        <w:rPr>
          <w:rFonts w:ascii="Times New Roman" w:hAnsi="Times New Roman"/>
          <w:u w:val="single"/>
        </w:rPr>
        <w:t>Uwaga</w:t>
      </w:r>
      <w:r w:rsidR="004E6F5D" w:rsidRPr="00E45DA3">
        <w:rPr>
          <w:rFonts w:ascii="Times New Roman" w:hAnsi="Times New Roman"/>
          <w:u w:val="single"/>
        </w:rPr>
        <w:t xml:space="preserve">! Na podstawie art. 24aa ustawy zamawiający może, najpierw dokonać oceny ofert, </w:t>
      </w:r>
      <w:r w:rsidR="0051103C">
        <w:rPr>
          <w:rFonts w:ascii="Times New Roman" w:hAnsi="Times New Roman"/>
          <w:u w:val="single"/>
        </w:rPr>
        <w:br/>
      </w:r>
      <w:r w:rsidR="004E6F5D" w:rsidRPr="00E45DA3">
        <w:rPr>
          <w:rFonts w:ascii="Times New Roman" w:hAnsi="Times New Roman"/>
          <w:u w:val="single"/>
        </w:rPr>
        <w:t>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E45DA3"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E45DA3">
        <w:rPr>
          <w:b/>
          <w:sz w:val="22"/>
          <w:szCs w:val="22"/>
        </w:rPr>
        <w:t xml:space="preserve">nie dłużej niż </w:t>
      </w:r>
      <w:r w:rsidR="00467D8C">
        <w:rPr>
          <w:b/>
          <w:sz w:val="22"/>
          <w:szCs w:val="22"/>
        </w:rPr>
        <w:t xml:space="preserve">do </w:t>
      </w:r>
      <w:r w:rsidR="00346B84" w:rsidRPr="00E45DA3">
        <w:rPr>
          <w:b/>
          <w:sz w:val="22"/>
          <w:szCs w:val="22"/>
        </w:rPr>
        <w:t>3</w:t>
      </w:r>
      <w:r w:rsidR="007954DA">
        <w:rPr>
          <w:b/>
          <w:sz w:val="22"/>
          <w:szCs w:val="22"/>
        </w:rPr>
        <w:t>1</w:t>
      </w:r>
      <w:r w:rsidR="00346B84" w:rsidRPr="00E45DA3">
        <w:rPr>
          <w:b/>
          <w:sz w:val="22"/>
          <w:szCs w:val="22"/>
        </w:rPr>
        <w:t>.</w:t>
      </w:r>
      <w:r w:rsidR="00F812FC" w:rsidRPr="00E45DA3">
        <w:rPr>
          <w:b/>
          <w:sz w:val="22"/>
          <w:szCs w:val="22"/>
        </w:rPr>
        <w:t>0</w:t>
      </w:r>
      <w:r w:rsidR="007B0018">
        <w:rPr>
          <w:b/>
          <w:sz w:val="22"/>
          <w:szCs w:val="22"/>
        </w:rPr>
        <w:t>5</w:t>
      </w:r>
      <w:r w:rsidR="00346B84" w:rsidRPr="00E45DA3">
        <w:rPr>
          <w:b/>
          <w:sz w:val="22"/>
          <w:szCs w:val="22"/>
        </w:rPr>
        <w:t>.201</w:t>
      </w:r>
      <w:r w:rsidR="007954DA">
        <w:rPr>
          <w:b/>
          <w:sz w:val="22"/>
          <w:szCs w:val="22"/>
        </w:rPr>
        <w:t>8</w:t>
      </w:r>
      <w:r w:rsidR="00106940" w:rsidRPr="00E45DA3">
        <w:rPr>
          <w:b/>
          <w:sz w:val="22"/>
          <w:szCs w:val="22"/>
        </w:rPr>
        <w:t xml:space="preserve"> </w:t>
      </w:r>
      <w:r w:rsidR="00346B84" w:rsidRPr="00E45DA3">
        <w:rPr>
          <w:b/>
          <w:sz w:val="22"/>
          <w:szCs w:val="22"/>
        </w:rPr>
        <w:t>r</w:t>
      </w:r>
      <w:r w:rsidR="003B44D3" w:rsidRPr="00E45DA3">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45DA3"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E45DA3">
        <w:rPr>
          <w:sz w:val="22"/>
          <w:szCs w:val="22"/>
        </w:rPr>
        <w:t xml:space="preserve">wysokości </w:t>
      </w:r>
      <w:r w:rsidR="00D13BCC">
        <w:rPr>
          <w:b/>
          <w:sz w:val="22"/>
          <w:szCs w:val="22"/>
        </w:rPr>
        <w:t>3 9</w:t>
      </w:r>
      <w:r w:rsidR="000B2973">
        <w:rPr>
          <w:b/>
          <w:sz w:val="22"/>
          <w:szCs w:val="22"/>
        </w:rPr>
        <w:t>00,00</w:t>
      </w:r>
      <w:r w:rsidRPr="00E45DA3">
        <w:rPr>
          <w:b/>
          <w:sz w:val="22"/>
          <w:szCs w:val="22"/>
        </w:rPr>
        <w:t xml:space="preserve"> zł</w:t>
      </w:r>
      <w:r w:rsidRPr="00E45DA3">
        <w:rPr>
          <w:sz w:val="22"/>
          <w:szCs w:val="22"/>
        </w:rPr>
        <w:t xml:space="preserve"> (słownie: </w:t>
      </w:r>
      <w:r w:rsidR="00D13BCC">
        <w:rPr>
          <w:sz w:val="22"/>
          <w:szCs w:val="22"/>
        </w:rPr>
        <w:t xml:space="preserve">trzy tysiące dziewięćset </w:t>
      </w:r>
      <w:r w:rsidR="000B2973">
        <w:rPr>
          <w:sz w:val="22"/>
          <w:szCs w:val="22"/>
        </w:rPr>
        <w:t>złotych</w:t>
      </w:r>
      <w:r w:rsidR="00106940" w:rsidRPr="00E45DA3">
        <w:rPr>
          <w:sz w:val="22"/>
          <w:szCs w:val="22"/>
        </w:rPr>
        <w:t>).</w:t>
      </w:r>
    </w:p>
    <w:p w:rsidR="00AA4737" w:rsidRPr="00E45DA3" w:rsidRDefault="00106940" w:rsidP="00106940">
      <w:pPr>
        <w:pStyle w:val="pkt"/>
        <w:spacing w:before="0" w:after="0" w:line="276" w:lineRule="auto"/>
        <w:ind w:left="360" w:hanging="360"/>
        <w:rPr>
          <w:sz w:val="22"/>
          <w:szCs w:val="22"/>
        </w:rPr>
      </w:pPr>
      <w:r w:rsidRPr="00E45DA3">
        <w:rPr>
          <w:sz w:val="22"/>
          <w:szCs w:val="22"/>
        </w:rPr>
        <w:t>2.</w:t>
      </w:r>
      <w:r w:rsidRPr="00E45DA3">
        <w:rPr>
          <w:sz w:val="22"/>
          <w:szCs w:val="22"/>
        </w:rPr>
        <w:tab/>
      </w:r>
      <w:r w:rsidR="00AA4737" w:rsidRPr="00E45DA3">
        <w:rPr>
          <w:sz w:val="22"/>
          <w:szCs w:val="22"/>
        </w:rPr>
        <w:t>Wykonawca wno</w:t>
      </w:r>
      <w:r w:rsidR="002C6CD5" w:rsidRPr="00E45DA3">
        <w:rPr>
          <w:sz w:val="22"/>
          <w:szCs w:val="22"/>
        </w:rPr>
        <w:t xml:space="preserve">si </w:t>
      </w:r>
      <w:r w:rsidR="005B54CA" w:rsidRPr="00E45DA3">
        <w:rPr>
          <w:sz w:val="22"/>
          <w:szCs w:val="22"/>
        </w:rPr>
        <w:t>wadium</w:t>
      </w:r>
      <w:r w:rsidR="005B54CA" w:rsidRPr="00E45DA3">
        <w:rPr>
          <w:color w:val="FF0000"/>
          <w:sz w:val="22"/>
          <w:szCs w:val="22"/>
        </w:rPr>
        <w:t xml:space="preserve"> </w:t>
      </w:r>
      <w:r w:rsidR="005B54CA" w:rsidRPr="00E45DA3">
        <w:rPr>
          <w:sz w:val="22"/>
          <w:szCs w:val="22"/>
        </w:rPr>
        <w:t xml:space="preserve">w terminie do dnia </w:t>
      </w:r>
      <w:r w:rsidR="00753452">
        <w:rPr>
          <w:b/>
          <w:sz w:val="22"/>
          <w:szCs w:val="22"/>
        </w:rPr>
        <w:t>2</w:t>
      </w:r>
      <w:r w:rsidR="00CC678C">
        <w:rPr>
          <w:b/>
          <w:sz w:val="22"/>
          <w:szCs w:val="22"/>
        </w:rPr>
        <w:t>8</w:t>
      </w:r>
      <w:r w:rsidR="007F32B5">
        <w:rPr>
          <w:b/>
          <w:sz w:val="22"/>
          <w:szCs w:val="22"/>
        </w:rPr>
        <w:t>.</w:t>
      </w:r>
      <w:r w:rsidR="007B0018">
        <w:rPr>
          <w:b/>
          <w:sz w:val="22"/>
          <w:szCs w:val="22"/>
        </w:rPr>
        <w:t>11</w:t>
      </w:r>
      <w:r w:rsidR="00DC637C">
        <w:rPr>
          <w:b/>
          <w:sz w:val="22"/>
          <w:szCs w:val="22"/>
        </w:rPr>
        <w:t>.</w:t>
      </w:r>
      <w:r w:rsidR="00FF6EA9" w:rsidRPr="00E45DA3">
        <w:rPr>
          <w:b/>
          <w:sz w:val="22"/>
          <w:szCs w:val="22"/>
        </w:rPr>
        <w:t>2017</w:t>
      </w:r>
      <w:r w:rsidR="005B54CA" w:rsidRPr="00E45DA3">
        <w:rPr>
          <w:b/>
          <w:sz w:val="22"/>
          <w:szCs w:val="22"/>
        </w:rPr>
        <w:t xml:space="preserve"> </w:t>
      </w:r>
      <w:r w:rsidR="005B54CA" w:rsidRPr="00E45DA3">
        <w:rPr>
          <w:b/>
          <w:color w:val="000000"/>
          <w:sz w:val="22"/>
          <w:szCs w:val="22"/>
        </w:rPr>
        <w:t xml:space="preserve">r., do godziny </w:t>
      </w:r>
      <w:r w:rsidR="00FF6EA9" w:rsidRPr="00E45DA3">
        <w:rPr>
          <w:b/>
          <w:color w:val="000000"/>
          <w:sz w:val="22"/>
          <w:szCs w:val="22"/>
        </w:rPr>
        <w:t>10:30</w:t>
      </w:r>
      <w:r w:rsidR="00FF6EA9" w:rsidRPr="00E45DA3">
        <w:rPr>
          <w:color w:val="000000"/>
          <w:sz w:val="22"/>
          <w:szCs w:val="22"/>
        </w:rPr>
        <w:t>.</w:t>
      </w:r>
      <w:r w:rsidRPr="00E45DA3">
        <w:rPr>
          <w:color w:val="000000"/>
          <w:sz w:val="22"/>
          <w:szCs w:val="22"/>
        </w:rPr>
        <w:t xml:space="preserve"> </w:t>
      </w:r>
      <w:r w:rsidR="00AA4737" w:rsidRPr="00E45DA3">
        <w:rPr>
          <w:sz w:val="22"/>
          <w:szCs w:val="22"/>
        </w:rPr>
        <w:t>Za skutecznie wniesione wadium w pieniądzu Zamawiający uzna wadium, które w ww. terminie zostanie zaksięgowane na koncie Zamawiającego.</w:t>
      </w:r>
    </w:p>
    <w:p w:rsidR="00AA4737" w:rsidRPr="00E45DA3" w:rsidRDefault="00106940" w:rsidP="00DC637C">
      <w:pPr>
        <w:pStyle w:val="pkt"/>
        <w:tabs>
          <w:tab w:val="left" w:pos="284"/>
        </w:tabs>
        <w:spacing w:before="0" w:after="0" w:line="276" w:lineRule="auto"/>
        <w:ind w:left="0" w:firstLine="0"/>
        <w:rPr>
          <w:color w:val="000000"/>
          <w:sz w:val="22"/>
          <w:szCs w:val="22"/>
        </w:rPr>
      </w:pPr>
      <w:r w:rsidRPr="00E45DA3">
        <w:rPr>
          <w:sz w:val="22"/>
          <w:szCs w:val="22"/>
        </w:rPr>
        <w:t>3.</w:t>
      </w:r>
      <w:r w:rsidRPr="00E45DA3">
        <w:rPr>
          <w:sz w:val="22"/>
          <w:szCs w:val="22"/>
        </w:rPr>
        <w:tab/>
      </w:r>
      <w:r w:rsidR="00AA4737" w:rsidRPr="00E45DA3">
        <w:rPr>
          <w:sz w:val="22"/>
          <w:szCs w:val="22"/>
        </w:rPr>
        <w:t>Wadium może być wnoszone:</w:t>
      </w:r>
    </w:p>
    <w:p w:rsidR="00346B84" w:rsidRPr="007B0018" w:rsidRDefault="00AA4737" w:rsidP="008F4F85">
      <w:pPr>
        <w:numPr>
          <w:ilvl w:val="1"/>
          <w:numId w:val="26"/>
        </w:numPr>
        <w:tabs>
          <w:tab w:val="clear" w:pos="1800"/>
        </w:tabs>
        <w:spacing w:line="276" w:lineRule="auto"/>
        <w:ind w:left="709" w:hanging="283"/>
        <w:jc w:val="both"/>
        <w:rPr>
          <w:b/>
          <w:sz w:val="22"/>
          <w:szCs w:val="22"/>
        </w:rPr>
      </w:pPr>
      <w:r w:rsidRPr="00E45DA3">
        <w:rPr>
          <w:sz w:val="22"/>
          <w:szCs w:val="22"/>
        </w:rPr>
        <w:t xml:space="preserve"> w pieniądzu – przel</w:t>
      </w:r>
      <w:r w:rsidR="00822516" w:rsidRPr="00E45DA3">
        <w:rPr>
          <w:sz w:val="22"/>
          <w:szCs w:val="22"/>
        </w:rPr>
        <w:t xml:space="preserve">ewem na konto </w:t>
      </w:r>
      <w:r w:rsidR="00346B84" w:rsidRPr="00E45DA3">
        <w:rPr>
          <w:sz w:val="22"/>
          <w:szCs w:val="22"/>
        </w:rPr>
        <w:t>w Banku PEKAO Bank Polski S.A.,</w:t>
      </w:r>
      <w:r w:rsidR="00106940" w:rsidRPr="00E45DA3">
        <w:rPr>
          <w:sz w:val="22"/>
          <w:szCs w:val="22"/>
        </w:rPr>
        <w:t xml:space="preserve"> </w:t>
      </w:r>
      <w:r w:rsidR="00346B84" w:rsidRPr="00E45DA3">
        <w:rPr>
          <w:sz w:val="22"/>
          <w:szCs w:val="22"/>
        </w:rPr>
        <w:t xml:space="preserve">nr </w:t>
      </w:r>
      <w:r w:rsidR="00232ABB">
        <w:rPr>
          <w:sz w:val="22"/>
          <w:szCs w:val="22"/>
        </w:rPr>
        <w:br/>
      </w:r>
      <w:r w:rsidR="00346B84" w:rsidRPr="00E45DA3">
        <w:rPr>
          <w:sz w:val="22"/>
          <w:szCs w:val="22"/>
        </w:rPr>
        <w:t xml:space="preserve">46 1020 4795 0000 9302 0331 9639, z dopiskiem na przelewie: </w:t>
      </w:r>
      <w:r w:rsidR="00346B84" w:rsidRPr="007B0018">
        <w:rPr>
          <w:b/>
          <w:sz w:val="22"/>
          <w:szCs w:val="22"/>
        </w:rPr>
        <w:t>„Wadium do postępowania WKI.ZP.271.</w:t>
      </w:r>
      <w:r w:rsidR="00EA10E5">
        <w:rPr>
          <w:b/>
          <w:sz w:val="22"/>
          <w:szCs w:val="22"/>
        </w:rPr>
        <w:t>57.</w:t>
      </w:r>
      <w:r w:rsidR="00346B84" w:rsidRPr="007B0018">
        <w:rPr>
          <w:b/>
          <w:sz w:val="22"/>
          <w:szCs w:val="22"/>
        </w:rPr>
        <w:t>2017.</w:t>
      </w:r>
      <w:r w:rsidR="00EF446C" w:rsidRPr="007B0018">
        <w:rPr>
          <w:b/>
          <w:sz w:val="22"/>
          <w:szCs w:val="22"/>
        </w:rPr>
        <w:t>AA</w:t>
      </w:r>
      <w:r w:rsidR="00346B84" w:rsidRPr="007B0018">
        <w:rPr>
          <w:b/>
          <w:sz w:val="22"/>
          <w:szCs w:val="22"/>
        </w:rPr>
        <w:t>”.</w:t>
      </w:r>
    </w:p>
    <w:p w:rsidR="00AA4737" w:rsidRPr="00E45DA3" w:rsidRDefault="00AA4737" w:rsidP="008F4F85">
      <w:pPr>
        <w:numPr>
          <w:ilvl w:val="1"/>
          <w:numId w:val="26"/>
        </w:numPr>
        <w:tabs>
          <w:tab w:val="clear" w:pos="1800"/>
          <w:tab w:val="num" w:pos="851"/>
        </w:tabs>
        <w:spacing w:line="276" w:lineRule="auto"/>
        <w:ind w:left="709" w:hanging="283"/>
        <w:jc w:val="both"/>
        <w:rPr>
          <w:sz w:val="22"/>
          <w:szCs w:val="22"/>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 w kasie Zamawiającego, 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lastRenderedPageBreak/>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51103C">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51103C">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51103C">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51103C">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51103C">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51103C">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lastRenderedPageBreak/>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753452">
        <w:rPr>
          <w:b/>
          <w:sz w:val="22"/>
          <w:szCs w:val="22"/>
        </w:rPr>
        <w:t>Franciszek Grzeszczak</w:t>
      </w:r>
      <w:r w:rsidR="000B2973">
        <w:rPr>
          <w:b/>
          <w:sz w:val="22"/>
          <w:szCs w:val="22"/>
        </w:rPr>
        <w:t>,</w:t>
      </w:r>
      <w:r w:rsidR="00DC637C" w:rsidRPr="00C23051">
        <w:rPr>
          <w:b/>
          <w:sz w:val="22"/>
          <w:szCs w:val="22"/>
        </w:rPr>
        <w:t xml:space="preserve"> tel. kontaktowy 91 422 57 3</w:t>
      </w:r>
      <w:r w:rsidR="00753452">
        <w:rPr>
          <w:b/>
          <w:sz w:val="22"/>
          <w:szCs w:val="22"/>
        </w:rPr>
        <w:t>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51103C">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E45DA3"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E45DA3">
        <w:rPr>
          <w:b w:val="0"/>
          <w:sz w:val="22"/>
          <w:szCs w:val="22"/>
        </w:rPr>
        <w:t>Oferowana cena będzie obejmowała również:</w:t>
      </w:r>
    </w:p>
    <w:p w:rsidR="00AA4737" w:rsidRPr="00E45DA3" w:rsidRDefault="00D00366" w:rsidP="007C6A88">
      <w:pPr>
        <w:pStyle w:val="Tekstpodstawowy"/>
        <w:spacing w:line="276" w:lineRule="auto"/>
        <w:ind w:left="284"/>
        <w:rPr>
          <w:b w:val="0"/>
          <w:sz w:val="22"/>
          <w:szCs w:val="22"/>
        </w:rPr>
      </w:pPr>
      <w:r w:rsidRPr="00E45DA3">
        <w:rPr>
          <w:b w:val="0"/>
          <w:sz w:val="22"/>
          <w:szCs w:val="22"/>
        </w:rPr>
        <w:t xml:space="preserve">1) </w:t>
      </w:r>
      <w:r w:rsidR="00CC673D" w:rsidRPr="00E45DA3">
        <w:rPr>
          <w:b w:val="0"/>
          <w:sz w:val="22"/>
          <w:szCs w:val="22"/>
        </w:rPr>
        <w:t>k</w:t>
      </w:r>
      <w:r w:rsidR="00AA4737" w:rsidRPr="00E45DA3">
        <w:rPr>
          <w:b w:val="0"/>
          <w:sz w:val="22"/>
          <w:szCs w:val="22"/>
        </w:rPr>
        <w:t>oszt wykonania i ustawienia tablic informacyjnych wynikających z przepisów</w:t>
      </w:r>
      <w:r w:rsidR="007C6A88" w:rsidRPr="00E45DA3">
        <w:rPr>
          <w:b w:val="0"/>
          <w:sz w:val="22"/>
          <w:szCs w:val="22"/>
        </w:rPr>
        <w:t xml:space="preserve"> </w:t>
      </w:r>
      <w:r w:rsidR="00AA4737" w:rsidRPr="00E45DA3">
        <w:rPr>
          <w:b w:val="0"/>
          <w:sz w:val="22"/>
          <w:szCs w:val="22"/>
        </w:rPr>
        <w:t xml:space="preserve">ustawy z dnia </w:t>
      </w:r>
      <w:r w:rsidR="0051103C">
        <w:rPr>
          <w:b w:val="0"/>
          <w:sz w:val="22"/>
          <w:szCs w:val="22"/>
        </w:rPr>
        <w:br/>
      </w:r>
      <w:r w:rsidR="00AA4737" w:rsidRPr="00E45DA3">
        <w:rPr>
          <w:b w:val="0"/>
          <w:sz w:val="22"/>
          <w:szCs w:val="22"/>
        </w:rPr>
        <w:t>7</w:t>
      </w:r>
      <w:r w:rsidR="00CC673D" w:rsidRPr="00E45DA3">
        <w:rPr>
          <w:b w:val="0"/>
          <w:sz w:val="22"/>
          <w:szCs w:val="22"/>
        </w:rPr>
        <w:t xml:space="preserve"> </w:t>
      </w:r>
      <w:r w:rsidR="00AA4737" w:rsidRPr="00E45DA3">
        <w:rPr>
          <w:b w:val="0"/>
          <w:sz w:val="22"/>
          <w:szCs w:val="22"/>
        </w:rPr>
        <w:t xml:space="preserve">lipca 1994 r. Prawo budowlane, </w:t>
      </w:r>
    </w:p>
    <w:p w:rsidR="00AA4737" w:rsidRPr="00E45DA3" w:rsidRDefault="00D00366" w:rsidP="007C6A88">
      <w:pPr>
        <w:pStyle w:val="Tekstpodstawowy"/>
        <w:spacing w:line="276" w:lineRule="auto"/>
        <w:ind w:left="284"/>
        <w:rPr>
          <w:b w:val="0"/>
          <w:sz w:val="22"/>
          <w:szCs w:val="22"/>
        </w:rPr>
      </w:pPr>
      <w:r w:rsidRPr="00E45DA3">
        <w:rPr>
          <w:b w:val="0"/>
          <w:sz w:val="22"/>
          <w:szCs w:val="22"/>
        </w:rPr>
        <w:t>2</w:t>
      </w:r>
      <w:r w:rsidR="00CC673D" w:rsidRPr="00E45DA3">
        <w:rPr>
          <w:b w:val="0"/>
          <w:sz w:val="22"/>
          <w:szCs w:val="22"/>
        </w:rPr>
        <w:t xml:space="preserve">) </w:t>
      </w:r>
      <w:r w:rsidR="00AA4737" w:rsidRPr="00E45DA3">
        <w:rPr>
          <w:b w:val="0"/>
          <w:sz w:val="22"/>
          <w:szCs w:val="22"/>
        </w:rPr>
        <w:t>koszty związane z zagospodarowaniem placu budowy oraz wszelkich prac</w:t>
      </w:r>
      <w:r w:rsidR="007C6A88" w:rsidRPr="00E45DA3">
        <w:rPr>
          <w:b w:val="0"/>
          <w:sz w:val="22"/>
          <w:szCs w:val="22"/>
        </w:rPr>
        <w:t xml:space="preserve"> </w:t>
      </w:r>
      <w:r w:rsidR="00AA4737" w:rsidRPr="00E45DA3">
        <w:rPr>
          <w:b w:val="0"/>
          <w:sz w:val="22"/>
          <w:szCs w:val="22"/>
        </w:rPr>
        <w:t>porządkowych związanych z zakończeniem inwestycji,</w:t>
      </w:r>
    </w:p>
    <w:p w:rsidR="00AA4737" w:rsidRPr="00E45DA3" w:rsidRDefault="00D00366" w:rsidP="007C6A88">
      <w:pPr>
        <w:pStyle w:val="Tekstpodstawowy"/>
        <w:spacing w:line="276" w:lineRule="auto"/>
        <w:ind w:left="284"/>
        <w:rPr>
          <w:b w:val="0"/>
          <w:sz w:val="22"/>
          <w:szCs w:val="22"/>
        </w:rPr>
      </w:pPr>
      <w:r w:rsidRPr="00E45DA3">
        <w:rPr>
          <w:b w:val="0"/>
          <w:sz w:val="22"/>
          <w:szCs w:val="22"/>
        </w:rPr>
        <w:lastRenderedPageBreak/>
        <w:t>3</w:t>
      </w:r>
      <w:r w:rsidR="00C972DC" w:rsidRPr="00E45DA3">
        <w:rPr>
          <w:b w:val="0"/>
          <w:sz w:val="22"/>
          <w:szCs w:val="22"/>
        </w:rPr>
        <w:t xml:space="preserve">) </w:t>
      </w:r>
      <w:r w:rsidR="00AA4737" w:rsidRPr="00E45DA3">
        <w:rPr>
          <w:b w:val="0"/>
          <w:sz w:val="22"/>
          <w:szCs w:val="22"/>
        </w:rPr>
        <w:t>koszty zorganizowania zaplecza budowy wykonawcy łącznie z doprowadzeniem</w:t>
      </w:r>
      <w:r w:rsidR="007C6A88" w:rsidRPr="00E45DA3">
        <w:rPr>
          <w:b w:val="0"/>
          <w:sz w:val="22"/>
          <w:szCs w:val="22"/>
        </w:rPr>
        <w:t xml:space="preserve"> </w:t>
      </w:r>
      <w:r w:rsidR="00AA4737" w:rsidRPr="00E45DA3">
        <w:rPr>
          <w:b w:val="0"/>
          <w:sz w:val="22"/>
          <w:szCs w:val="22"/>
        </w:rPr>
        <w:t>energii e</w:t>
      </w:r>
      <w:r w:rsidR="00CD1553">
        <w:rPr>
          <w:b w:val="0"/>
          <w:sz w:val="22"/>
          <w:szCs w:val="22"/>
        </w:rPr>
        <w:t>lektrycznej i wody, wyposażenia</w:t>
      </w:r>
      <w:r w:rsidR="00AA4737" w:rsidRPr="00E45DA3">
        <w:rPr>
          <w:b w:val="0"/>
          <w:sz w:val="22"/>
          <w:szCs w:val="22"/>
        </w:rPr>
        <w:t xml:space="preserve"> terenu budowy w węzeł sanitarny,</w:t>
      </w:r>
      <w:r w:rsidR="007C6A88" w:rsidRPr="00E45DA3">
        <w:rPr>
          <w:b w:val="0"/>
          <w:sz w:val="22"/>
          <w:szCs w:val="22"/>
        </w:rPr>
        <w:t xml:space="preserve"> </w:t>
      </w:r>
      <w:r w:rsidR="00C972DC" w:rsidRPr="00E45DA3">
        <w:rPr>
          <w:b w:val="0"/>
          <w:sz w:val="22"/>
          <w:szCs w:val="22"/>
        </w:rPr>
        <w:t xml:space="preserve">kontenery na odpady </w:t>
      </w:r>
      <w:r w:rsidR="00AA4737" w:rsidRPr="00E45DA3">
        <w:rPr>
          <w:b w:val="0"/>
          <w:sz w:val="22"/>
          <w:szCs w:val="22"/>
        </w:rPr>
        <w:t>socjalne i przemysłowe dozorowania oraz uporządkowania</w:t>
      </w:r>
      <w:r w:rsidR="007C6A88" w:rsidRPr="00E45DA3">
        <w:rPr>
          <w:b w:val="0"/>
          <w:sz w:val="22"/>
          <w:szCs w:val="22"/>
        </w:rPr>
        <w:t xml:space="preserve"> </w:t>
      </w:r>
      <w:r w:rsidR="00AA4737" w:rsidRPr="00E45DA3">
        <w:rPr>
          <w:b w:val="0"/>
          <w:sz w:val="22"/>
          <w:szCs w:val="22"/>
        </w:rPr>
        <w:t>terenu po likwidacji zaplecza,</w:t>
      </w:r>
    </w:p>
    <w:p w:rsidR="00AA4737" w:rsidRPr="00E45DA3" w:rsidRDefault="00D00366" w:rsidP="007C6A88">
      <w:pPr>
        <w:pStyle w:val="Tekstpodstawowy"/>
        <w:spacing w:line="276" w:lineRule="auto"/>
        <w:ind w:left="284"/>
        <w:rPr>
          <w:b w:val="0"/>
          <w:sz w:val="22"/>
          <w:szCs w:val="22"/>
        </w:rPr>
      </w:pPr>
      <w:r w:rsidRPr="00E45DA3">
        <w:rPr>
          <w:b w:val="0"/>
          <w:sz w:val="22"/>
          <w:szCs w:val="22"/>
        </w:rPr>
        <w:t>4</w:t>
      </w:r>
      <w:r w:rsidR="00C972DC" w:rsidRPr="00E45DA3">
        <w:rPr>
          <w:b w:val="0"/>
          <w:sz w:val="22"/>
          <w:szCs w:val="22"/>
        </w:rPr>
        <w:t xml:space="preserve">) </w:t>
      </w:r>
      <w:r w:rsidR="00AA4737" w:rsidRPr="00E45DA3">
        <w:rPr>
          <w:b w:val="0"/>
          <w:sz w:val="22"/>
          <w:szCs w:val="22"/>
        </w:rPr>
        <w:t>koszty ochrony mienia, zapewnienia warunków bezpieczeństwa i ochrony p.poż.</w:t>
      </w:r>
      <w:r w:rsidR="007C6A88" w:rsidRPr="00E45DA3">
        <w:rPr>
          <w:b w:val="0"/>
          <w:sz w:val="22"/>
          <w:szCs w:val="22"/>
        </w:rPr>
        <w:t xml:space="preserve"> </w:t>
      </w:r>
      <w:r w:rsidR="00AA4737" w:rsidRPr="00E45DA3">
        <w:rPr>
          <w:b w:val="0"/>
          <w:sz w:val="22"/>
          <w:szCs w:val="22"/>
        </w:rPr>
        <w:t>na placu budowy,</w:t>
      </w:r>
    </w:p>
    <w:p w:rsidR="00AA4737" w:rsidRPr="00E45DA3" w:rsidRDefault="00D00366" w:rsidP="007C6A88">
      <w:pPr>
        <w:pStyle w:val="Tekstpodstawowy"/>
        <w:spacing w:line="276" w:lineRule="auto"/>
        <w:ind w:left="284"/>
        <w:rPr>
          <w:b w:val="0"/>
          <w:sz w:val="22"/>
          <w:szCs w:val="22"/>
        </w:rPr>
      </w:pPr>
      <w:r w:rsidRPr="00E45DA3">
        <w:rPr>
          <w:b w:val="0"/>
          <w:sz w:val="22"/>
          <w:szCs w:val="22"/>
        </w:rPr>
        <w:t>5</w:t>
      </w:r>
      <w:r w:rsidR="00C972DC" w:rsidRPr="00E45DA3">
        <w:rPr>
          <w:b w:val="0"/>
          <w:sz w:val="22"/>
          <w:szCs w:val="22"/>
        </w:rPr>
        <w:t xml:space="preserve">) </w:t>
      </w:r>
      <w:r w:rsidR="00AA4737" w:rsidRPr="00E45DA3">
        <w:rPr>
          <w:b w:val="0"/>
          <w:sz w:val="22"/>
          <w:szCs w:val="22"/>
        </w:rPr>
        <w:t>koszty obsługi geodezyjno- kartograficznej,</w:t>
      </w:r>
    </w:p>
    <w:p w:rsidR="00AA4737" w:rsidRPr="00E45DA3" w:rsidRDefault="00D00366" w:rsidP="007C6A88">
      <w:pPr>
        <w:pStyle w:val="Tekstpodstawowy"/>
        <w:spacing w:line="276" w:lineRule="auto"/>
        <w:ind w:left="284"/>
        <w:rPr>
          <w:b w:val="0"/>
          <w:sz w:val="22"/>
          <w:szCs w:val="22"/>
        </w:rPr>
      </w:pPr>
      <w:r w:rsidRPr="00E45DA3">
        <w:rPr>
          <w:b w:val="0"/>
          <w:sz w:val="22"/>
          <w:szCs w:val="22"/>
        </w:rPr>
        <w:t>6</w:t>
      </w:r>
      <w:r w:rsidR="00455E15" w:rsidRPr="00E45DA3">
        <w:rPr>
          <w:b w:val="0"/>
          <w:sz w:val="22"/>
          <w:szCs w:val="22"/>
        </w:rPr>
        <w:t xml:space="preserve">) </w:t>
      </w:r>
      <w:r w:rsidR="00AA4737" w:rsidRPr="00E45DA3">
        <w:rPr>
          <w:b w:val="0"/>
          <w:sz w:val="22"/>
          <w:szCs w:val="22"/>
        </w:rPr>
        <w:t>koszty obsługi geotechnicznej,</w:t>
      </w:r>
    </w:p>
    <w:p w:rsidR="00AA4737" w:rsidRPr="00E45DA3" w:rsidRDefault="00D00366" w:rsidP="004748F6">
      <w:pPr>
        <w:pStyle w:val="Tekstpodstawowy"/>
        <w:spacing w:line="276" w:lineRule="auto"/>
        <w:ind w:left="284"/>
        <w:rPr>
          <w:b w:val="0"/>
          <w:sz w:val="22"/>
          <w:szCs w:val="22"/>
        </w:rPr>
      </w:pPr>
      <w:r w:rsidRPr="00E45DA3">
        <w:rPr>
          <w:b w:val="0"/>
          <w:sz w:val="22"/>
          <w:szCs w:val="22"/>
        </w:rPr>
        <w:t>7</w:t>
      </w:r>
      <w:r w:rsidR="00455E15" w:rsidRPr="00E45DA3">
        <w:rPr>
          <w:b w:val="0"/>
          <w:sz w:val="22"/>
          <w:szCs w:val="22"/>
        </w:rPr>
        <w:t xml:space="preserve">) </w:t>
      </w:r>
      <w:r w:rsidR="004748F6" w:rsidRPr="004748F6">
        <w:rPr>
          <w:b w:val="0"/>
          <w:sz w:val="22"/>
          <w:szCs w:val="22"/>
        </w:rPr>
        <w:t>Wykonawca zapewnia na własny koszt transport odpadów łącznie z masami ziemi do miejsc ich wykorzystania lub utylizacji, łącznie z kosztami utylizacji,</w:t>
      </w:r>
    </w:p>
    <w:p w:rsidR="00F812FC" w:rsidRPr="00E45DA3" w:rsidRDefault="00F812FC" w:rsidP="007C6A88">
      <w:pPr>
        <w:pStyle w:val="Tekstpodstawowy"/>
        <w:spacing w:line="276" w:lineRule="auto"/>
        <w:ind w:left="284"/>
        <w:rPr>
          <w:b w:val="0"/>
          <w:sz w:val="22"/>
          <w:szCs w:val="22"/>
        </w:rPr>
      </w:pPr>
      <w:r w:rsidRPr="00E45DA3">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E45DA3">
        <w:rPr>
          <w:b w:val="0"/>
          <w:sz w:val="22"/>
          <w:szCs w:val="22"/>
        </w:rPr>
        <w:t>go poziomu modernizowanej drogi,</w:t>
      </w:r>
    </w:p>
    <w:p w:rsidR="00AA4737" w:rsidRPr="00E45DA3" w:rsidRDefault="00F812FC" w:rsidP="007C6A88">
      <w:pPr>
        <w:pStyle w:val="Tekstpodstawowy"/>
        <w:spacing w:line="276" w:lineRule="auto"/>
        <w:ind w:left="284"/>
        <w:rPr>
          <w:b w:val="0"/>
          <w:sz w:val="22"/>
          <w:szCs w:val="22"/>
        </w:rPr>
      </w:pPr>
      <w:r w:rsidRPr="00E45DA3">
        <w:rPr>
          <w:b w:val="0"/>
          <w:sz w:val="22"/>
          <w:szCs w:val="22"/>
        </w:rPr>
        <w:t>9</w:t>
      </w:r>
      <w:r w:rsidR="00455E15" w:rsidRPr="00E45DA3">
        <w:rPr>
          <w:b w:val="0"/>
          <w:sz w:val="22"/>
          <w:szCs w:val="22"/>
        </w:rPr>
        <w:t xml:space="preserve">) </w:t>
      </w:r>
      <w:r w:rsidR="00AA4737" w:rsidRPr="00E45DA3">
        <w:rPr>
          <w:b w:val="0"/>
          <w:sz w:val="22"/>
          <w:szCs w:val="22"/>
        </w:rPr>
        <w:t>koszty wykonania odkrywek elementów robót budzących wątpliwość w celu</w:t>
      </w:r>
      <w:r w:rsidR="007C6A88" w:rsidRPr="00E45DA3">
        <w:rPr>
          <w:b w:val="0"/>
          <w:sz w:val="22"/>
          <w:szCs w:val="22"/>
        </w:rPr>
        <w:t xml:space="preserve"> </w:t>
      </w:r>
      <w:r w:rsidR="00455E15" w:rsidRPr="00E45DA3">
        <w:rPr>
          <w:b w:val="0"/>
          <w:sz w:val="22"/>
          <w:szCs w:val="22"/>
        </w:rPr>
        <w:t xml:space="preserve">sprawdzenia </w:t>
      </w:r>
      <w:r w:rsidR="00AA4737" w:rsidRPr="00E45DA3">
        <w:rPr>
          <w:b w:val="0"/>
          <w:sz w:val="22"/>
          <w:szCs w:val="22"/>
        </w:rPr>
        <w:t>jakości ich wykonania, jeżeli wykonanie tych robót nie zostało</w:t>
      </w:r>
      <w:r w:rsidR="007C6A88" w:rsidRPr="00E45DA3">
        <w:rPr>
          <w:b w:val="0"/>
          <w:sz w:val="22"/>
          <w:szCs w:val="22"/>
        </w:rPr>
        <w:t xml:space="preserve"> </w:t>
      </w:r>
      <w:r w:rsidR="00455E15" w:rsidRPr="00E45DA3">
        <w:rPr>
          <w:b w:val="0"/>
          <w:sz w:val="22"/>
          <w:szCs w:val="22"/>
        </w:rPr>
        <w:t xml:space="preserve">zgłoszone do sprawdzenia przed </w:t>
      </w:r>
      <w:r w:rsidR="00AA4737" w:rsidRPr="00E45DA3">
        <w:rPr>
          <w:b w:val="0"/>
          <w:sz w:val="22"/>
          <w:szCs w:val="22"/>
        </w:rPr>
        <w:t>ich zakryciem,</w:t>
      </w:r>
    </w:p>
    <w:p w:rsidR="00AA4737" w:rsidRPr="00E45DA3" w:rsidRDefault="00F812FC" w:rsidP="007C6A88">
      <w:pPr>
        <w:pStyle w:val="Tekstpodstawowy"/>
        <w:spacing w:line="276" w:lineRule="auto"/>
        <w:ind w:left="284"/>
        <w:rPr>
          <w:b w:val="0"/>
          <w:sz w:val="22"/>
          <w:szCs w:val="22"/>
        </w:rPr>
      </w:pPr>
      <w:r w:rsidRPr="00E45DA3">
        <w:rPr>
          <w:b w:val="0"/>
          <w:sz w:val="22"/>
          <w:szCs w:val="22"/>
        </w:rPr>
        <w:t>10</w:t>
      </w:r>
      <w:r w:rsidR="00455E15" w:rsidRPr="00E45DA3">
        <w:rPr>
          <w:b w:val="0"/>
          <w:sz w:val="22"/>
          <w:szCs w:val="22"/>
        </w:rPr>
        <w:t xml:space="preserve">) </w:t>
      </w:r>
      <w:r w:rsidR="00AA4737" w:rsidRPr="00E45DA3">
        <w:rPr>
          <w:b w:val="0"/>
          <w:sz w:val="22"/>
          <w:szCs w:val="22"/>
        </w:rPr>
        <w:t>koszt przeprowadzenia prób, pomiarów, sprawdzeń zgodnie ze Specyfikacją</w:t>
      </w:r>
      <w:r w:rsidR="007C6A88" w:rsidRPr="00E45DA3">
        <w:rPr>
          <w:b w:val="0"/>
          <w:sz w:val="22"/>
          <w:szCs w:val="22"/>
        </w:rPr>
        <w:t xml:space="preserve"> </w:t>
      </w:r>
      <w:r w:rsidR="00AA4737" w:rsidRPr="00E45DA3">
        <w:rPr>
          <w:b w:val="0"/>
          <w:sz w:val="22"/>
          <w:szCs w:val="22"/>
        </w:rPr>
        <w:t>techniczną wykonania i odbioru robót budowlanych, warunkami technicznymi</w:t>
      </w:r>
      <w:r w:rsidR="007C6A88" w:rsidRPr="00E45DA3">
        <w:rPr>
          <w:b w:val="0"/>
          <w:sz w:val="22"/>
          <w:szCs w:val="22"/>
        </w:rPr>
        <w:t xml:space="preserve"> </w:t>
      </w:r>
      <w:r w:rsidR="00AA4737" w:rsidRPr="00E45DA3">
        <w:rPr>
          <w:b w:val="0"/>
          <w:sz w:val="22"/>
          <w:szCs w:val="22"/>
        </w:rPr>
        <w:t>prowadzenia robót,</w:t>
      </w:r>
      <w:r w:rsidR="00455E15" w:rsidRPr="00E45DA3">
        <w:rPr>
          <w:b w:val="0"/>
          <w:sz w:val="22"/>
          <w:szCs w:val="22"/>
        </w:rPr>
        <w:t xml:space="preserve"> </w:t>
      </w:r>
      <w:r w:rsidR="00AA4737" w:rsidRPr="00E45DA3">
        <w:rPr>
          <w:b w:val="0"/>
          <w:sz w:val="22"/>
          <w:szCs w:val="22"/>
        </w:rPr>
        <w:t xml:space="preserve">decyzjami </w:t>
      </w:r>
      <w:r w:rsidR="0051103C">
        <w:rPr>
          <w:b w:val="0"/>
          <w:sz w:val="22"/>
          <w:szCs w:val="22"/>
        </w:rPr>
        <w:br/>
      </w:r>
      <w:r w:rsidR="00AA4737" w:rsidRPr="00E45DA3">
        <w:rPr>
          <w:b w:val="0"/>
          <w:sz w:val="22"/>
          <w:szCs w:val="22"/>
        </w:rPr>
        <w:t>i zatwierdzeniami, obowiązującymi normami i przepisami,</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1</w:t>
      </w:r>
      <w:r w:rsidR="00455E15" w:rsidRPr="00E45DA3">
        <w:rPr>
          <w:b w:val="0"/>
          <w:sz w:val="22"/>
          <w:szCs w:val="22"/>
        </w:rPr>
        <w:t xml:space="preserve">) </w:t>
      </w:r>
      <w:r w:rsidR="00AA4737" w:rsidRPr="00E45DA3">
        <w:rPr>
          <w:b w:val="0"/>
          <w:sz w:val="22"/>
          <w:szCs w:val="22"/>
        </w:rPr>
        <w:t>koszty odbiorów robót dokonywanych przez gestorów mediów w zakresie</w:t>
      </w:r>
      <w:r w:rsidR="007C6A88" w:rsidRPr="00E45DA3">
        <w:rPr>
          <w:b w:val="0"/>
          <w:sz w:val="22"/>
          <w:szCs w:val="22"/>
        </w:rPr>
        <w:t xml:space="preserve"> </w:t>
      </w:r>
      <w:r w:rsidR="00455E15" w:rsidRPr="00E45DA3">
        <w:rPr>
          <w:b w:val="0"/>
          <w:sz w:val="22"/>
          <w:szCs w:val="22"/>
        </w:rPr>
        <w:t xml:space="preserve">wynikającym </w:t>
      </w:r>
      <w:r w:rsidR="0051103C">
        <w:rPr>
          <w:b w:val="0"/>
          <w:sz w:val="22"/>
          <w:szCs w:val="22"/>
        </w:rPr>
        <w:br/>
      </w:r>
      <w:r w:rsidR="00455E15" w:rsidRPr="00E45DA3">
        <w:rPr>
          <w:b w:val="0"/>
          <w:sz w:val="22"/>
          <w:szCs w:val="22"/>
        </w:rPr>
        <w:t xml:space="preserve">z </w:t>
      </w:r>
      <w:r w:rsidR="00AA4737" w:rsidRPr="00E45DA3">
        <w:rPr>
          <w:b w:val="0"/>
          <w:sz w:val="22"/>
          <w:szCs w:val="22"/>
        </w:rPr>
        <w:t>warunków technicznych i uzgodnień,</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2</w:t>
      </w:r>
      <w:r w:rsidR="00AA4737" w:rsidRPr="00E45DA3">
        <w:rPr>
          <w:b w:val="0"/>
          <w:sz w:val="22"/>
          <w:szCs w:val="22"/>
        </w:rPr>
        <w:t>) koszty ew. bada</w:t>
      </w:r>
      <w:r w:rsidR="00D5295E">
        <w:rPr>
          <w:b w:val="0"/>
          <w:sz w:val="22"/>
          <w:szCs w:val="22"/>
        </w:rPr>
        <w:t>ń</w:t>
      </w:r>
      <w:r w:rsidR="00AA4737" w:rsidRPr="00E45DA3">
        <w:rPr>
          <w:b w:val="0"/>
          <w:sz w:val="22"/>
          <w:szCs w:val="22"/>
        </w:rPr>
        <w:t xml:space="preserve"> laboratoryjnych,</w:t>
      </w:r>
    </w:p>
    <w:p w:rsidR="00AA4737" w:rsidRPr="00E45DA3" w:rsidRDefault="007C6A88"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3</w:t>
      </w:r>
      <w:r w:rsidR="00455E15" w:rsidRPr="00E45DA3">
        <w:rPr>
          <w:b w:val="0"/>
          <w:sz w:val="22"/>
          <w:szCs w:val="22"/>
        </w:rPr>
        <w:t xml:space="preserve">) </w:t>
      </w:r>
      <w:r w:rsidR="00AA4737" w:rsidRPr="00E45DA3">
        <w:rPr>
          <w:b w:val="0"/>
          <w:sz w:val="22"/>
          <w:szCs w:val="22"/>
        </w:rPr>
        <w:t>koszty tymczasowego zajęcie terenów i pasów drogowych, niezbędnych do prowadzenia robó</w:t>
      </w:r>
      <w:r w:rsidR="00455E15" w:rsidRPr="00E45DA3">
        <w:rPr>
          <w:b w:val="0"/>
          <w:sz w:val="22"/>
          <w:szCs w:val="22"/>
        </w:rPr>
        <w:t xml:space="preserve">t </w:t>
      </w:r>
      <w:r w:rsidR="00AA4737" w:rsidRPr="00E45DA3">
        <w:rPr>
          <w:b w:val="0"/>
          <w:sz w:val="22"/>
          <w:szCs w:val="22"/>
        </w:rPr>
        <w:t>budowlanych</w:t>
      </w:r>
      <w:r w:rsidR="00455E15" w:rsidRPr="00E45DA3">
        <w:rPr>
          <w:b w:val="0"/>
          <w:sz w:val="22"/>
          <w:szCs w:val="22"/>
        </w:rPr>
        <w:t>,</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4</w:t>
      </w:r>
      <w:r w:rsidR="00455E15" w:rsidRPr="00E45DA3">
        <w:rPr>
          <w:b w:val="0"/>
          <w:sz w:val="22"/>
          <w:szCs w:val="22"/>
        </w:rPr>
        <w:t xml:space="preserve">) </w:t>
      </w:r>
      <w:r w:rsidR="00AA4737" w:rsidRPr="00E45DA3">
        <w:rPr>
          <w:b w:val="0"/>
          <w:sz w:val="22"/>
          <w:szCs w:val="22"/>
        </w:rPr>
        <w:t>koszty ubezpieczenia i zabezpieczenia należytego wykonania umowy,</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5</w:t>
      </w:r>
      <w:r w:rsidR="00455E15" w:rsidRPr="00E45DA3">
        <w:rPr>
          <w:b w:val="0"/>
          <w:sz w:val="22"/>
          <w:szCs w:val="22"/>
        </w:rPr>
        <w:t xml:space="preserve">) </w:t>
      </w:r>
      <w:r w:rsidR="00AA4737" w:rsidRPr="00E45DA3">
        <w:rPr>
          <w:b w:val="0"/>
          <w:sz w:val="22"/>
          <w:szCs w:val="22"/>
        </w:rPr>
        <w:t>koszty wykonania pełnej dokumentacji powykonawczej zgodnie z obowiązującymi</w:t>
      </w:r>
      <w:r w:rsidR="007C6A88" w:rsidRPr="00E45DA3">
        <w:rPr>
          <w:b w:val="0"/>
          <w:sz w:val="22"/>
          <w:szCs w:val="22"/>
        </w:rPr>
        <w:t xml:space="preserve"> </w:t>
      </w:r>
      <w:r w:rsidR="00AA4737" w:rsidRPr="00E45DA3">
        <w:rPr>
          <w:b w:val="0"/>
          <w:sz w:val="22"/>
          <w:szCs w:val="22"/>
        </w:rPr>
        <w:t>przepisami oraz wymaganiami Zamawiającego,</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6</w:t>
      </w:r>
      <w:r w:rsidR="00455E15" w:rsidRPr="00E45DA3">
        <w:rPr>
          <w:b w:val="0"/>
          <w:sz w:val="22"/>
          <w:szCs w:val="22"/>
        </w:rPr>
        <w:t xml:space="preserve">) </w:t>
      </w:r>
      <w:r w:rsidR="00AA4737" w:rsidRPr="00E45DA3">
        <w:rPr>
          <w:b w:val="0"/>
          <w:sz w:val="22"/>
          <w:szCs w:val="22"/>
        </w:rPr>
        <w:t>inne koszty niezbędne do prawidłowego zrealizowania  przedmiotu zamówienia.</w:t>
      </w:r>
    </w:p>
    <w:p w:rsidR="009C1E8A" w:rsidRPr="00E45DA3" w:rsidRDefault="00455E15" w:rsidP="00C030D3">
      <w:pPr>
        <w:tabs>
          <w:tab w:val="left" w:pos="0"/>
          <w:tab w:val="left" w:pos="360"/>
          <w:tab w:val="right" w:pos="7854"/>
        </w:tabs>
        <w:spacing w:line="276" w:lineRule="auto"/>
        <w:ind w:left="360" w:hanging="360"/>
        <w:jc w:val="both"/>
        <w:rPr>
          <w:b/>
          <w:sz w:val="22"/>
          <w:szCs w:val="22"/>
        </w:rPr>
      </w:pPr>
      <w:r w:rsidRPr="00E45DA3">
        <w:rPr>
          <w:sz w:val="22"/>
          <w:szCs w:val="22"/>
        </w:rPr>
        <w:t>5</w:t>
      </w:r>
      <w:r w:rsidR="00776677" w:rsidRPr="00E45DA3">
        <w:rPr>
          <w:sz w:val="22"/>
          <w:szCs w:val="22"/>
        </w:rPr>
        <w:t>.</w:t>
      </w:r>
      <w:r w:rsidR="009C1E8A" w:rsidRPr="00E45DA3">
        <w:rPr>
          <w:sz w:val="22"/>
          <w:szCs w:val="22"/>
        </w:rPr>
        <w:tab/>
      </w:r>
      <w:r w:rsidR="00453DEB" w:rsidRPr="00E45DA3">
        <w:rPr>
          <w:sz w:val="22"/>
          <w:szCs w:val="22"/>
        </w:rPr>
        <w:t>Oferowana cena</w:t>
      </w:r>
      <w:r w:rsidR="00174DF4" w:rsidRPr="00E45DA3">
        <w:rPr>
          <w:sz w:val="22"/>
          <w:szCs w:val="22"/>
        </w:rPr>
        <w:t xml:space="preserve"> </w:t>
      </w:r>
      <w:r w:rsidR="00453DEB" w:rsidRPr="00E45DA3">
        <w:rPr>
          <w:sz w:val="22"/>
          <w:szCs w:val="22"/>
        </w:rPr>
        <w:t>powinna</w:t>
      </w:r>
      <w:r w:rsidR="00174DF4" w:rsidRPr="00E45DA3">
        <w:rPr>
          <w:sz w:val="22"/>
          <w:szCs w:val="22"/>
        </w:rPr>
        <w:t xml:space="preserve"> </w:t>
      </w:r>
      <w:r w:rsidR="00453DEB" w:rsidRPr="00E45DA3">
        <w:rPr>
          <w:sz w:val="22"/>
          <w:szCs w:val="22"/>
        </w:rPr>
        <w:t xml:space="preserve">być wyliczona do dwóch miejsc </w:t>
      </w:r>
      <w:r w:rsidR="009C1E8A" w:rsidRPr="00E45DA3">
        <w:rPr>
          <w:sz w:val="22"/>
          <w:szCs w:val="22"/>
        </w:rPr>
        <w:t>po przecinku.</w:t>
      </w:r>
    </w:p>
    <w:p w:rsidR="00B144C4" w:rsidRPr="00E45DA3" w:rsidRDefault="00455E15" w:rsidP="00C030D3">
      <w:pPr>
        <w:tabs>
          <w:tab w:val="left" w:pos="360"/>
        </w:tabs>
        <w:spacing w:line="276" w:lineRule="auto"/>
        <w:jc w:val="both"/>
        <w:rPr>
          <w:sz w:val="22"/>
          <w:szCs w:val="22"/>
        </w:rPr>
      </w:pPr>
      <w:r w:rsidRPr="00E45DA3">
        <w:rPr>
          <w:sz w:val="22"/>
          <w:szCs w:val="22"/>
        </w:rPr>
        <w:t>6</w:t>
      </w:r>
      <w:r w:rsidR="008D0BF7" w:rsidRPr="00E45DA3">
        <w:rPr>
          <w:sz w:val="22"/>
          <w:szCs w:val="22"/>
        </w:rPr>
        <w:t>.</w:t>
      </w:r>
      <w:r w:rsidR="007C6A88" w:rsidRPr="00E45DA3">
        <w:rPr>
          <w:sz w:val="22"/>
          <w:szCs w:val="22"/>
        </w:rPr>
        <w:tab/>
      </w:r>
      <w:r w:rsidR="00B144C4" w:rsidRPr="00E45DA3">
        <w:rPr>
          <w:sz w:val="22"/>
          <w:szCs w:val="22"/>
        </w:rPr>
        <w:t>Rozliczenia między zamawiającym a wykonawcą będą prowadzone w walucie PLN.</w:t>
      </w:r>
    </w:p>
    <w:p w:rsidR="004E6F5D" w:rsidRDefault="00455E15" w:rsidP="00C030D3">
      <w:pPr>
        <w:tabs>
          <w:tab w:val="left" w:pos="360"/>
        </w:tabs>
        <w:spacing w:line="276" w:lineRule="auto"/>
        <w:ind w:left="360" w:hanging="360"/>
        <w:jc w:val="both"/>
        <w:rPr>
          <w:sz w:val="22"/>
          <w:szCs w:val="22"/>
        </w:rPr>
      </w:pPr>
      <w:r w:rsidRPr="00E45DA3">
        <w:rPr>
          <w:sz w:val="22"/>
          <w:szCs w:val="22"/>
        </w:rPr>
        <w:t>7</w:t>
      </w:r>
      <w:r w:rsidR="007C6A88" w:rsidRPr="00E45DA3">
        <w:rPr>
          <w:sz w:val="22"/>
          <w:szCs w:val="22"/>
        </w:rPr>
        <w:t>.</w:t>
      </w:r>
      <w:r w:rsidR="007C6A88" w:rsidRPr="00E45DA3">
        <w:rPr>
          <w:sz w:val="22"/>
          <w:szCs w:val="22"/>
        </w:rPr>
        <w:tab/>
      </w:r>
      <w:r w:rsidR="004E6F5D" w:rsidRPr="00E45DA3">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73116C">
        <w:rPr>
          <w:sz w:val="22"/>
          <w:szCs w:val="22"/>
        </w:rPr>
        <w:t>8.</w:t>
      </w:r>
      <w:r w:rsidRPr="0073116C">
        <w:rPr>
          <w:sz w:val="22"/>
          <w:szCs w:val="22"/>
        </w:rPr>
        <w:tab/>
        <w:t>Przedmiar robót stanowi jedynie materiał pomocniczy do określenia wynagrodzenia ryczałtowego. Wykonawca dokonuje kalkulacji w oparciu o dokumentację stanowiącą opis przedmiotu zamówienia.</w:t>
      </w:r>
    </w:p>
    <w:p w:rsidR="00EB3435" w:rsidRPr="00EB3435" w:rsidRDefault="00EB3435" w:rsidP="00EB3435">
      <w:pPr>
        <w:tabs>
          <w:tab w:val="left" w:pos="-5529"/>
          <w:tab w:val="left" w:pos="426"/>
        </w:tabs>
        <w:autoSpaceDE w:val="0"/>
        <w:autoSpaceDN w:val="0"/>
        <w:adjustRightInd w:val="0"/>
        <w:jc w:val="both"/>
        <w:rPr>
          <w:b/>
          <w:sz w:val="22"/>
          <w:szCs w:val="22"/>
        </w:rPr>
      </w:pPr>
      <w:r w:rsidRPr="00EB3435">
        <w:rPr>
          <w:b/>
          <w:sz w:val="22"/>
          <w:szCs w:val="22"/>
        </w:rPr>
        <w:t>9.</w:t>
      </w:r>
      <w:r w:rsidRPr="00EB3435">
        <w:rPr>
          <w:b/>
          <w:sz w:val="22"/>
          <w:szCs w:val="22"/>
        </w:rPr>
        <w:tab/>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w:t>
      </w:r>
      <w:r>
        <w:rPr>
          <w:b/>
          <w:sz w:val="22"/>
          <w:szCs w:val="22"/>
        </w:rPr>
        <w:br/>
      </w:r>
      <w:r w:rsidRPr="00EB3435">
        <w:rPr>
          <w:b/>
          <w:sz w:val="22"/>
          <w:szCs w:val="22"/>
        </w:rPr>
        <w:t xml:space="preserve">o parametrach nie gorszych niż opisane w załącznikach nr 5, 6, 7 do SIWZ. W takiej sytuacji, </w:t>
      </w:r>
      <w:r>
        <w:rPr>
          <w:b/>
          <w:sz w:val="22"/>
          <w:szCs w:val="22"/>
        </w:rPr>
        <w:br/>
      </w:r>
      <w:r w:rsidRPr="00EB3435">
        <w:rPr>
          <w:b/>
          <w:sz w:val="22"/>
          <w:szCs w:val="22"/>
        </w:rPr>
        <w:t>w ofercie należy podać opis produktu równoważnego.</w:t>
      </w:r>
    </w:p>
    <w:p w:rsidR="00EB3435" w:rsidRPr="0073116C" w:rsidRDefault="00EB3435"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4E6F5D" w:rsidRPr="00E45DA3" w:rsidRDefault="004E6F5D" w:rsidP="007C6A88">
      <w:pPr>
        <w:spacing w:line="276" w:lineRule="auto"/>
        <w:jc w:val="both"/>
        <w:rPr>
          <w:b/>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51103C">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t>
      </w:r>
      <w:r w:rsidR="00453DEB" w:rsidRPr="00D13BCC">
        <w:rPr>
          <w:b/>
          <w:color w:val="auto"/>
          <w:sz w:val="22"/>
          <w:szCs w:val="22"/>
          <w:u w:val="single"/>
        </w:rPr>
        <w:t xml:space="preserve">w terminie do dnia </w:t>
      </w:r>
      <w:r w:rsidR="00753452">
        <w:rPr>
          <w:b/>
          <w:color w:val="auto"/>
          <w:sz w:val="22"/>
          <w:szCs w:val="22"/>
          <w:u w:val="single"/>
        </w:rPr>
        <w:t>2</w:t>
      </w:r>
      <w:r w:rsidR="00CC678C">
        <w:rPr>
          <w:b/>
          <w:color w:val="auto"/>
          <w:sz w:val="22"/>
          <w:szCs w:val="22"/>
          <w:u w:val="single"/>
        </w:rPr>
        <w:t>8</w:t>
      </w:r>
      <w:r w:rsidR="007F32B5" w:rsidRPr="00D13BCC">
        <w:rPr>
          <w:b/>
          <w:color w:val="auto"/>
          <w:sz w:val="22"/>
          <w:szCs w:val="22"/>
          <w:u w:val="single"/>
        </w:rPr>
        <w:t>.</w:t>
      </w:r>
      <w:r w:rsidR="007B0018" w:rsidRPr="00D13BCC">
        <w:rPr>
          <w:b/>
          <w:color w:val="auto"/>
          <w:sz w:val="22"/>
          <w:szCs w:val="22"/>
          <w:u w:val="single"/>
        </w:rPr>
        <w:t>11.</w:t>
      </w:r>
      <w:r w:rsidR="00FF6EA9" w:rsidRPr="00D13BCC">
        <w:rPr>
          <w:b/>
          <w:color w:val="auto"/>
          <w:sz w:val="22"/>
          <w:szCs w:val="22"/>
          <w:u w:val="single"/>
        </w:rPr>
        <w:t>2017</w:t>
      </w:r>
      <w:r w:rsidRPr="00D13BCC">
        <w:rPr>
          <w:b/>
          <w:color w:val="auto"/>
          <w:sz w:val="22"/>
          <w:szCs w:val="22"/>
          <w:u w:val="single"/>
        </w:rPr>
        <w:t xml:space="preserve"> r., do godz. </w:t>
      </w:r>
      <w:r w:rsidR="00FF6EA9" w:rsidRPr="00D13BCC">
        <w:rPr>
          <w:b/>
          <w:color w:val="auto"/>
          <w:sz w:val="22"/>
          <w:szCs w:val="22"/>
          <w:u w:val="single"/>
        </w:rPr>
        <w:t>10:30</w:t>
      </w:r>
      <w:r w:rsidR="00FF6EA9" w:rsidRPr="00E45DA3">
        <w:rPr>
          <w:b/>
          <w:color w:val="auto"/>
          <w:sz w:val="22"/>
          <w:szCs w:val="22"/>
        </w:rPr>
        <w:t>.</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51103C">
        <w:rPr>
          <w:sz w:val="22"/>
          <w:szCs w:val="22"/>
        </w:rPr>
        <w:br/>
      </w:r>
      <w:r w:rsidRPr="00E45DA3">
        <w:rPr>
          <w:sz w:val="22"/>
          <w:szCs w:val="22"/>
        </w:rPr>
        <w:lastRenderedPageBreak/>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D13BCC">
        <w:rPr>
          <w:b/>
          <w:color w:val="auto"/>
          <w:sz w:val="22"/>
          <w:szCs w:val="22"/>
        </w:rPr>
        <w:t>w d</w:t>
      </w:r>
      <w:r w:rsidR="002C6CD5" w:rsidRPr="00D13BCC">
        <w:rPr>
          <w:b/>
          <w:color w:val="auto"/>
          <w:sz w:val="22"/>
          <w:szCs w:val="22"/>
        </w:rPr>
        <w:t>ni</w:t>
      </w:r>
      <w:r w:rsidR="00D2562E" w:rsidRPr="00D13BCC">
        <w:rPr>
          <w:b/>
          <w:color w:val="auto"/>
          <w:sz w:val="22"/>
          <w:szCs w:val="22"/>
        </w:rPr>
        <w:t xml:space="preserve">u </w:t>
      </w:r>
      <w:r w:rsidR="00753452">
        <w:rPr>
          <w:b/>
          <w:color w:val="auto"/>
          <w:sz w:val="22"/>
          <w:szCs w:val="22"/>
        </w:rPr>
        <w:t>2</w:t>
      </w:r>
      <w:r w:rsidR="00CC678C">
        <w:rPr>
          <w:b/>
          <w:color w:val="auto"/>
          <w:sz w:val="22"/>
          <w:szCs w:val="22"/>
        </w:rPr>
        <w:t>8</w:t>
      </w:r>
      <w:r w:rsidR="007B0018" w:rsidRPr="00D13BCC">
        <w:rPr>
          <w:b/>
          <w:color w:val="auto"/>
          <w:sz w:val="22"/>
          <w:szCs w:val="22"/>
        </w:rPr>
        <w:t>.11</w:t>
      </w:r>
      <w:r w:rsidR="00DC637C" w:rsidRPr="00D13BCC">
        <w:rPr>
          <w:b/>
          <w:color w:val="auto"/>
          <w:sz w:val="22"/>
          <w:szCs w:val="22"/>
        </w:rPr>
        <w:t>.</w:t>
      </w:r>
      <w:r w:rsidR="00FF6EA9" w:rsidRPr="00D13BCC">
        <w:rPr>
          <w:b/>
          <w:color w:val="auto"/>
          <w:sz w:val="22"/>
          <w:szCs w:val="22"/>
        </w:rPr>
        <w:t>2017</w:t>
      </w:r>
      <w:r w:rsidR="000B2973" w:rsidRPr="00D13BCC">
        <w:rPr>
          <w:b/>
          <w:color w:val="auto"/>
          <w:sz w:val="22"/>
          <w:szCs w:val="22"/>
        </w:rPr>
        <w:t xml:space="preserve"> r. </w:t>
      </w:r>
      <w:r w:rsidR="00FF6EA9" w:rsidRPr="00D13BCC">
        <w:rPr>
          <w:b/>
          <w:color w:val="auto"/>
          <w:sz w:val="22"/>
          <w:szCs w:val="22"/>
        </w:rPr>
        <w:t>o godzinie 11:00</w:t>
      </w:r>
      <w:r w:rsidR="00FF6EA9" w:rsidRPr="00E45DA3">
        <w:rPr>
          <w:b/>
          <w:color w:val="auto"/>
          <w:sz w:val="22"/>
          <w:szCs w:val="22"/>
        </w:rPr>
        <w:t xml:space="preserve"> </w:t>
      </w:r>
      <w:r w:rsidR="008B3E07" w:rsidRPr="00E45DA3">
        <w:rPr>
          <w:b/>
          <w:color w:val="auto"/>
          <w:sz w:val="22"/>
          <w:szCs w:val="22"/>
        </w:rPr>
        <w:t xml:space="preserve">w Urzędzie Gminy </w:t>
      </w:r>
      <w:r w:rsidR="0051103C">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51103C">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5.</w:t>
      </w:r>
      <w:r w:rsidRPr="00E45DA3">
        <w:rPr>
          <w:b w:val="0"/>
          <w:sz w:val="22"/>
          <w:szCs w:val="22"/>
        </w:rPr>
        <w:tab/>
        <w:t xml:space="preserve">Zamawiający poprawi w ofercie oczywiste omyłki pisarskie oraz oczywiste omyłki rachunkowe, </w:t>
      </w:r>
      <w:r w:rsidR="0051103C">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51103C">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1103C">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E45DA3"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1103C">
        <w:rPr>
          <w:b w:val="0"/>
          <w:sz w:val="22"/>
          <w:szCs w:val="22"/>
        </w:rPr>
        <w:br/>
      </w:r>
      <w:r w:rsidR="00B6304D" w:rsidRPr="00E45DA3">
        <w:rPr>
          <w:b w:val="0"/>
          <w:sz w:val="22"/>
          <w:szCs w:val="22"/>
        </w:rPr>
        <w:t xml:space="preserve">w wysokości </w:t>
      </w:r>
      <w:r w:rsidR="00D13BCC" w:rsidRPr="00D13BCC">
        <w:rPr>
          <w:sz w:val="22"/>
          <w:szCs w:val="22"/>
        </w:rPr>
        <w:t>8</w:t>
      </w:r>
      <w:r w:rsidR="00B6304D" w:rsidRPr="005E38EA">
        <w:rPr>
          <w:sz w:val="22"/>
          <w:szCs w:val="22"/>
        </w:rPr>
        <w:t xml:space="preserve"> </w:t>
      </w:r>
      <w:r w:rsidR="00B6304D" w:rsidRPr="00E45DA3">
        <w:rPr>
          <w:sz w:val="22"/>
          <w:szCs w:val="22"/>
        </w:rPr>
        <w:t>% ceny całkowitej podanej w ofercie</w:t>
      </w:r>
      <w:r w:rsidR="00B6304D" w:rsidRPr="00E45DA3">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lastRenderedPageBreak/>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C030D3">
      <w:pPr>
        <w:tabs>
          <w:tab w:val="left" w:pos="1134"/>
        </w:tabs>
        <w:spacing w:line="276" w:lineRule="auto"/>
        <w:ind w:left="1701" w:hanging="425"/>
        <w:jc w:val="both"/>
        <w:rPr>
          <w:sz w:val="22"/>
          <w:szCs w:val="22"/>
        </w:rPr>
      </w:pPr>
      <w:r w:rsidRPr="00E45DA3">
        <w:rPr>
          <w:sz w:val="22"/>
          <w:szCs w:val="22"/>
        </w:rPr>
        <w:t>A.</w:t>
      </w:r>
      <w:r w:rsidRPr="00E45DA3">
        <w:rPr>
          <w:sz w:val="22"/>
          <w:szCs w:val="22"/>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B6304D" w:rsidRPr="00E45DA3" w:rsidRDefault="00B6304D" w:rsidP="00C030D3">
      <w:pPr>
        <w:tabs>
          <w:tab w:val="left" w:pos="1134"/>
        </w:tabs>
        <w:spacing w:line="276" w:lineRule="auto"/>
        <w:ind w:left="1701"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51103C">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1103C">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 xml:space="preserve">Odwołujący przesyła kopię odwołania zamawiającemu przed upływem terminu do wniesienia odwołania w taki sposób, aby mógł on zapoznać się z jego treścią przed upływem tego terminu. </w:t>
      </w:r>
      <w:r w:rsidRPr="00E45DA3">
        <w:rPr>
          <w:sz w:val="22"/>
          <w:szCs w:val="22"/>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433FB4" w:rsidRDefault="00F614A3" w:rsidP="00433FB4">
      <w:pPr>
        <w:pStyle w:val="Akapitzlist"/>
        <w:numPr>
          <w:ilvl w:val="0"/>
          <w:numId w:val="32"/>
        </w:numPr>
        <w:tabs>
          <w:tab w:val="left" w:pos="709"/>
        </w:tabs>
        <w:spacing w:after="0"/>
        <w:ind w:left="993" w:hanging="993"/>
        <w:jc w:val="both"/>
        <w:rPr>
          <w:rFonts w:ascii="Times New Roman" w:hAnsi="Times New Roman"/>
        </w:rPr>
      </w:pPr>
      <w:r w:rsidRPr="00433FB4">
        <w:rPr>
          <w:rFonts w:ascii="Times New Roman" w:hAnsi="Times New Roman"/>
        </w:rPr>
        <w:t>Przedmiot zamówienia</w:t>
      </w:r>
      <w:r w:rsidR="00AE7227" w:rsidRPr="00433FB4">
        <w:rPr>
          <w:rFonts w:ascii="Times New Roman" w:hAnsi="Times New Roman"/>
        </w:rPr>
        <w:t>.</w:t>
      </w:r>
    </w:p>
    <w:p w:rsidR="00433FB4" w:rsidRPr="00433FB4" w:rsidRDefault="000B2973" w:rsidP="00D13BCC">
      <w:pPr>
        <w:spacing w:line="276" w:lineRule="auto"/>
        <w:ind w:left="360"/>
        <w:jc w:val="both"/>
        <w:rPr>
          <w:bCs/>
        </w:rPr>
      </w:pPr>
      <w:r w:rsidRPr="00433FB4">
        <w:rPr>
          <w:sz w:val="22"/>
          <w:szCs w:val="22"/>
        </w:rPr>
        <w:t>1.</w:t>
      </w:r>
      <w:r w:rsidRPr="00433FB4">
        <w:rPr>
          <w:color w:val="FF0000"/>
          <w:sz w:val="22"/>
          <w:szCs w:val="22"/>
        </w:rPr>
        <w:tab/>
      </w:r>
      <w:r w:rsidR="00433FB4" w:rsidRPr="00433FB4">
        <w:rPr>
          <w:b/>
          <w:bCs/>
          <w:sz w:val="22"/>
          <w:szCs w:val="22"/>
        </w:rPr>
        <w:t>Przedmiotem zamówienia</w:t>
      </w:r>
      <w:r w:rsidR="00433FB4" w:rsidRPr="00433FB4">
        <w:rPr>
          <w:bCs/>
          <w:sz w:val="22"/>
          <w:szCs w:val="22"/>
        </w:rPr>
        <w:t xml:space="preserve"> jest </w:t>
      </w:r>
      <w:r w:rsidR="00D13BCC">
        <w:rPr>
          <w:bCs/>
          <w:sz w:val="22"/>
          <w:szCs w:val="22"/>
        </w:rPr>
        <w:t xml:space="preserve">wykonanie robót budowlanych polegających na przebudowie terenu sportowo – rekreacyjnego w zakres którego wchodzi między innymi: przeniesienie istniejących urządzeń sportowych siłowni plenerowej, przebudowie placu zabaw, przebudowa boiska sportowego i wykonanie nawierzchni poliuretanowej, wyrównanie terenu i siew trawy </w:t>
      </w:r>
      <w:r w:rsidR="000307F5">
        <w:rPr>
          <w:bCs/>
          <w:sz w:val="22"/>
          <w:szCs w:val="22"/>
        </w:rPr>
        <w:br/>
      </w:r>
      <w:r w:rsidR="00D13BCC">
        <w:rPr>
          <w:bCs/>
          <w:sz w:val="22"/>
          <w:szCs w:val="22"/>
        </w:rPr>
        <w:t xml:space="preserve">w ramach zadania pn. </w:t>
      </w:r>
      <w:r w:rsidR="000307F5">
        <w:rPr>
          <w:bCs/>
          <w:sz w:val="22"/>
          <w:szCs w:val="22"/>
        </w:rPr>
        <w:t xml:space="preserve">„Stworzenie serca Bezrzecza = nowy plac zabaw + nowa większa wiata </w:t>
      </w:r>
      <w:r w:rsidR="000307F5">
        <w:rPr>
          <w:bCs/>
          <w:sz w:val="22"/>
          <w:szCs w:val="22"/>
        </w:rPr>
        <w:br/>
        <w:t>z zadaszonym grillem + nowe boisko wielofunkcyjne w jednym miejscu (proj. 9) – etap I. Szczegółowy opis przedmiotu zamówienia określono w załącznikach 5-7 do SIWZ.</w:t>
      </w:r>
    </w:p>
    <w:p w:rsidR="00787D7D" w:rsidRPr="00433FB4" w:rsidRDefault="000B2973" w:rsidP="00433FB4">
      <w:pPr>
        <w:tabs>
          <w:tab w:val="left" w:pos="426"/>
        </w:tabs>
        <w:autoSpaceDE w:val="0"/>
        <w:spacing w:line="276" w:lineRule="auto"/>
        <w:ind w:left="426" w:hanging="426"/>
        <w:jc w:val="both"/>
        <w:rPr>
          <w:bCs/>
          <w:sz w:val="22"/>
          <w:szCs w:val="22"/>
        </w:rPr>
      </w:pPr>
      <w:r w:rsidRPr="00433FB4">
        <w:rPr>
          <w:sz w:val="22"/>
          <w:szCs w:val="22"/>
        </w:rPr>
        <w:t>2.</w:t>
      </w:r>
      <w:r w:rsidRPr="00433FB4">
        <w:rPr>
          <w:sz w:val="22"/>
          <w:szCs w:val="22"/>
        </w:rPr>
        <w:tab/>
      </w:r>
      <w:r w:rsidR="00787D7D" w:rsidRPr="00433FB4">
        <w:rPr>
          <w:sz w:val="22"/>
          <w:szCs w:val="22"/>
        </w:rPr>
        <w:t xml:space="preserve">Wspólny Słownik Zamówień CPV: </w:t>
      </w:r>
      <w:r w:rsidR="00D13BCC">
        <w:rPr>
          <w:rFonts w:eastAsia="Tahoma"/>
          <w:bCs/>
          <w:sz w:val="22"/>
          <w:szCs w:val="22"/>
        </w:rPr>
        <w:t>45111213-4, 45110000-1, 45261100-5, 45262000-1, 45262310-7, 45262300-4, 45223500-1, 45400000-1, 45320000-6, 45430000-0, 45440000-3, 44800000-8, 45233250-6, 45111291-4, 45421146-9, 43325000-2.</w:t>
      </w:r>
    </w:p>
    <w:p w:rsidR="00D61892" w:rsidRPr="00320C2B" w:rsidRDefault="009B4284" w:rsidP="00320C2B">
      <w:pPr>
        <w:pStyle w:val="Akapitzlist"/>
        <w:numPr>
          <w:ilvl w:val="2"/>
          <w:numId w:val="16"/>
        </w:numPr>
        <w:tabs>
          <w:tab w:val="clear" w:pos="2340"/>
          <w:tab w:val="num" w:pos="1985"/>
        </w:tabs>
        <w:autoSpaceDE w:val="0"/>
        <w:autoSpaceDN w:val="0"/>
        <w:adjustRightInd w:val="0"/>
        <w:ind w:left="426" w:hanging="426"/>
        <w:jc w:val="both"/>
      </w:pPr>
      <w:r w:rsidRPr="00320C2B">
        <w:rPr>
          <w:bCs/>
        </w:rPr>
        <w:t>Inne obowi</w:t>
      </w:r>
      <w:r w:rsidRPr="00320C2B">
        <w:t>ą</w:t>
      </w:r>
      <w:r w:rsidRPr="00320C2B">
        <w:rPr>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51103C">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51103C">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7B0018" w:rsidRPr="00EB3435" w:rsidRDefault="009B4284" w:rsidP="00EB343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lastRenderedPageBreak/>
        <w:t xml:space="preserve">Wykonawca dostarczy Zamawiającemu harmonogram rzeczowo-finansowy najpóźniej </w:t>
      </w:r>
      <w:r w:rsidR="0051103C">
        <w:rPr>
          <w:rFonts w:ascii="Times New Roman" w:hAnsi="Times New Roman"/>
          <w:b/>
          <w:u w:val="single"/>
        </w:rPr>
        <w:br/>
      </w:r>
      <w:r w:rsidRPr="00830E16">
        <w:rPr>
          <w:rFonts w:ascii="Times New Roman" w:hAnsi="Times New Roman"/>
          <w:b/>
          <w:u w:val="single"/>
        </w:rPr>
        <w:t>w dniu podpisania umowy.</w:t>
      </w:r>
    </w:p>
    <w:p w:rsidR="006A08CC" w:rsidRDefault="006A08CC" w:rsidP="006A08CC">
      <w:pPr>
        <w:pStyle w:val="Akapitzlist"/>
        <w:numPr>
          <w:ilvl w:val="0"/>
          <w:numId w:val="31"/>
        </w:numPr>
        <w:autoSpaceDE w:val="0"/>
        <w:autoSpaceDN w:val="0"/>
        <w:adjustRightInd w:val="0"/>
        <w:spacing w:after="0"/>
        <w:ind w:left="709" w:hanging="425"/>
        <w:jc w:val="both"/>
        <w:rPr>
          <w:rFonts w:ascii="Times New Roman" w:hAnsi="Times New Roman"/>
          <w:b/>
          <w:u w:val="single"/>
        </w:rPr>
      </w:pPr>
      <w:r>
        <w:rPr>
          <w:rFonts w:ascii="Times New Roman" w:hAnsi="Times New Roman"/>
          <w:b/>
          <w:u w:val="single"/>
        </w:rPr>
        <w:t>Wykonawca dostarczy Zamawiającemu kosztorys ofertowy najpóźniej w dniu podpisania umowy.</w:t>
      </w:r>
      <w:r>
        <w:rPr>
          <w:rFonts w:ascii="Times New Roman" w:hAnsi="Times New Roman"/>
        </w:rPr>
        <w:t xml:space="preserve"> Kosztorys ma charakter pomocniczy, przedkładany jest w celu rozliczenia w przypadku rozwiązania umowy oraz w przypadku określonym w pkt 12.</w:t>
      </w:r>
    </w:p>
    <w:p w:rsidR="00A1062C" w:rsidRDefault="00A1062C" w:rsidP="006A08CC">
      <w:pPr>
        <w:numPr>
          <w:ilvl w:val="0"/>
          <w:numId w:val="31"/>
        </w:numPr>
        <w:suppressAutoHyphens/>
        <w:spacing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0307F5">
        <w:rPr>
          <w:sz w:val="24"/>
          <w:szCs w:val="24"/>
        </w:rPr>
        <w:t>5</w:t>
      </w:r>
      <w:r w:rsidR="00895D65">
        <w:rPr>
          <w:sz w:val="24"/>
          <w:szCs w:val="24"/>
        </w:rPr>
        <w:t xml:space="preserve">0 % wartości zamówienia podstawowego </w:t>
      </w:r>
      <w:r w:rsidR="000307F5">
        <w:rPr>
          <w:sz w:val="24"/>
          <w:szCs w:val="24"/>
        </w:rPr>
        <w:t>w zakresie podobnym do opisanego w niniejszym zamówieniu polegających</w:t>
      </w:r>
      <w:r w:rsidR="00895D65">
        <w:rPr>
          <w:sz w:val="24"/>
          <w:szCs w:val="24"/>
        </w:rPr>
        <w:t xml:space="preserve"> na </w:t>
      </w:r>
      <w:r w:rsidR="000307F5">
        <w:rPr>
          <w:sz w:val="24"/>
          <w:szCs w:val="24"/>
        </w:rPr>
        <w:t>zwiększeniu ilości wykonania prac związanych z przebudową terenu sportowo – rekreacyjnego w tym: przeniesienie istniejących urządzeń sportowych siłowni plenerowej, wykonaniu nawierzchni betonowych, korytowaniu gruntu, wykonaniu i zagęszczeniu warstw konstrukcyjnych, przebudowie placu zabaw, wykonaniu nawierzchni poliuretanowej, wyrównaniu terenu i siewie trawy, ilości krawężników</w:t>
      </w:r>
      <w:r w:rsidR="00320C2B">
        <w:rPr>
          <w:sz w:val="22"/>
          <w:szCs w:val="22"/>
        </w:rPr>
        <w:t xml:space="preserve">, które będą rozliczane na warunkach analogicznych do umowy podstawowej, tj. wg. stawek jednostkowych przyjętych dla zadania podstawowego w ofercie Wykonawcy; kary umowne, odstąpienie od umowy </w:t>
      </w:r>
      <w:r w:rsidR="000307F5">
        <w:rPr>
          <w:sz w:val="22"/>
          <w:szCs w:val="22"/>
        </w:rPr>
        <w:br/>
      </w:r>
      <w:r w:rsidR="00320C2B">
        <w:rPr>
          <w:sz w:val="22"/>
          <w:szCs w:val="22"/>
        </w:rPr>
        <w:t>i odbiory będą analogiczne jak we wzorze umowy do zamówienia podstawowego</w:t>
      </w:r>
      <w:r>
        <w:rPr>
          <w:sz w:val="22"/>
          <w:szCs w:val="22"/>
        </w:rPr>
        <w:t>.</w:t>
      </w:r>
    </w:p>
    <w:p w:rsidR="007B0018" w:rsidRPr="005E38EA" w:rsidRDefault="007B0018" w:rsidP="007B0018">
      <w:pPr>
        <w:pStyle w:val="Akapitzlist"/>
        <w:autoSpaceDE w:val="0"/>
        <w:autoSpaceDN w:val="0"/>
        <w:adjustRightInd w:val="0"/>
        <w:spacing w:after="0"/>
        <w:ind w:left="709"/>
        <w:jc w:val="both"/>
        <w:rPr>
          <w:rFonts w:ascii="Times New Roman" w:hAnsi="Times New Roman"/>
          <w:b/>
          <w:u w:val="single"/>
        </w:rPr>
      </w:pP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1103C">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1103C">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kwotę wynagrodzenia,</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termin wykonania robót objętych umową,</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 xml:space="preserve">w przypadku podzlecenia przez Wykonawcę prac objętych przedmiotem umowy podwykonawcy, termin wynagrodzenia płatnego przez Wykonawcę za wykonane prace przez Podwykonawcę powinien być ustalony w taki sposób, aby przypadał wcześniej niż </w:t>
      </w:r>
      <w:r w:rsidRPr="00E45DA3">
        <w:rPr>
          <w:sz w:val="22"/>
          <w:szCs w:val="22"/>
        </w:rPr>
        <w:lastRenderedPageBreak/>
        <w:t>termin zapłaty wynagrodzenia należnego za wykonanie tych prac Wykonawcy przez Zamawiającego,</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wniesienie przez podwykonawcę na rzecz Wykonawcy wszelkiego rodzaju zabezpieczeń, kaucji itp.  powinno nastąpić w innych formach niż pieniężne,</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wszelkie zmiany umowy powinny następować w formie pisemnej,</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51103C">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5E38E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EB3435" w:rsidRPr="00E45DA3" w:rsidRDefault="00EB3435" w:rsidP="00EB3435">
      <w:pPr>
        <w:suppressAutoHyphens/>
        <w:spacing w:line="276" w:lineRule="auto"/>
        <w:ind w:left="426"/>
        <w:jc w:val="both"/>
        <w:rPr>
          <w:sz w:val="22"/>
          <w:szCs w:val="22"/>
        </w:rPr>
      </w:pPr>
    </w:p>
    <w:p w:rsidR="007622F9" w:rsidRPr="00830E16" w:rsidRDefault="007622F9" w:rsidP="008F4F85">
      <w:pPr>
        <w:pStyle w:val="Akapitzlist"/>
        <w:numPr>
          <w:ilvl w:val="0"/>
          <w:numId w:val="32"/>
        </w:numPr>
        <w:spacing w:after="0"/>
        <w:ind w:left="709" w:hanging="709"/>
        <w:jc w:val="both"/>
        <w:rPr>
          <w:b/>
        </w:rPr>
      </w:pPr>
      <w:r w:rsidRPr="00830E16">
        <w:rPr>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A05717">
        <w:rPr>
          <w:rFonts w:eastAsia="MS Mincho"/>
          <w:sz w:val="22"/>
          <w:szCs w:val="22"/>
        </w:rPr>
        <w:br/>
      </w:r>
      <w:r w:rsidRPr="00E45DA3">
        <w:rPr>
          <w:rFonts w:eastAsia="MS Mincho"/>
          <w:sz w:val="22"/>
          <w:szCs w:val="22"/>
        </w:rPr>
        <w:t>w przypadku:</w:t>
      </w:r>
    </w:p>
    <w:p w:rsidR="007622F9" w:rsidRPr="00E45DA3" w:rsidRDefault="0051103C" w:rsidP="008F4F85">
      <w:pPr>
        <w:pStyle w:val="Akapitzlist"/>
        <w:numPr>
          <w:ilvl w:val="0"/>
          <w:numId w:val="25"/>
        </w:numPr>
        <w:tabs>
          <w:tab w:val="left" w:pos="993"/>
        </w:tabs>
        <w:spacing w:after="0"/>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A05717">
        <w:rPr>
          <w:rFonts w:ascii="Times New Roman" w:hAnsi="Times New Roman"/>
        </w:rPr>
        <w:br/>
      </w:r>
      <w:r w:rsidR="007622F9" w:rsidRPr="00E45DA3">
        <w:rPr>
          <w:rFonts w:ascii="Times New Roman" w:hAnsi="Times New Roman"/>
        </w:rPr>
        <w:t>w przypadku:</w:t>
      </w:r>
    </w:p>
    <w:p w:rsidR="00F31FAB" w:rsidRPr="00E45DA3" w:rsidRDefault="007622F9" w:rsidP="008F4F85">
      <w:pPr>
        <w:numPr>
          <w:ilvl w:val="1"/>
          <w:numId w:val="24"/>
        </w:numPr>
        <w:tabs>
          <w:tab w:val="left" w:pos="-6237"/>
        </w:tabs>
        <w:spacing w:line="276" w:lineRule="auto"/>
        <w:ind w:left="1353"/>
        <w:jc w:val="both"/>
        <w:rPr>
          <w:sz w:val="22"/>
          <w:szCs w:val="22"/>
        </w:rPr>
      </w:pPr>
      <w:r w:rsidRPr="00E45DA3">
        <w:rPr>
          <w:sz w:val="22"/>
          <w:szCs w:val="22"/>
        </w:rPr>
        <w:t>zawieszenia robót przez organy nadzoru budowlanego z przyczyn niezależnych Wykonawcy,</w:t>
      </w:r>
    </w:p>
    <w:p w:rsidR="007A33FD"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siły wyższej, klęski żywiołowej,</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jakiegokolwiek opóźnienia, utrudnienia lub przeszkody spowodowane przez lub dających się przypisać Zamawiającemu lub</w:t>
      </w:r>
      <w:r w:rsidR="00A05717">
        <w:rPr>
          <w:sz w:val="22"/>
          <w:szCs w:val="22"/>
        </w:rPr>
        <w:t xml:space="preserve"> innemu wykonawcy zatrudnionemu</w:t>
      </w:r>
      <w:r w:rsidRPr="00E45DA3">
        <w:rPr>
          <w:sz w:val="22"/>
          <w:szCs w:val="22"/>
        </w:rPr>
        <w:t xml:space="preserve"> przez Zamawiającego na terenie budowy,</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lastRenderedPageBreak/>
        <w:t xml:space="preserve"> konieczności wykonania zamówienia dodatkowego, któr</w:t>
      </w:r>
      <w:r w:rsidR="00A05717">
        <w:rPr>
          <w:sz w:val="22"/>
          <w:szCs w:val="22"/>
        </w:rPr>
        <w:t>ego realizacja ma wpływ</w:t>
      </w:r>
      <w:r w:rsidRPr="00E45DA3">
        <w:rPr>
          <w:sz w:val="22"/>
          <w:szCs w:val="22"/>
        </w:rPr>
        <w:t xml:space="preserve"> na termin wykonania umowy.</w:t>
      </w:r>
    </w:p>
    <w:p w:rsidR="007622F9" w:rsidRPr="00E45DA3" w:rsidRDefault="0051103C" w:rsidP="008F4F85">
      <w:pPr>
        <w:pStyle w:val="Akapitzlist"/>
        <w:numPr>
          <w:ilvl w:val="0"/>
          <w:numId w:val="25"/>
        </w:numPr>
        <w:tabs>
          <w:tab w:val="left" w:pos="709"/>
          <w:tab w:val="num" w:pos="993"/>
        </w:tabs>
        <w:spacing w:after="0"/>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51103C" w:rsidP="008F4F85">
      <w:pPr>
        <w:pStyle w:val="Akapitzlist"/>
        <w:numPr>
          <w:ilvl w:val="0"/>
          <w:numId w:val="25"/>
        </w:numPr>
        <w:tabs>
          <w:tab w:val="num" w:pos="993"/>
        </w:tabs>
        <w:spacing w:after="0"/>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A05717">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51103C" w:rsidP="0051103C">
      <w:pPr>
        <w:spacing w:line="276" w:lineRule="auto"/>
        <w:ind w:left="1134" w:hanging="425"/>
        <w:jc w:val="both"/>
        <w:rPr>
          <w:sz w:val="22"/>
          <w:szCs w:val="22"/>
        </w:rPr>
      </w:pPr>
      <w:r>
        <w:rPr>
          <w:sz w:val="22"/>
          <w:szCs w:val="22"/>
        </w:rPr>
        <w:t>D1.</w:t>
      </w:r>
      <w:r>
        <w:rPr>
          <w:sz w:val="22"/>
          <w:szCs w:val="22"/>
        </w:rPr>
        <w:tab/>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A05717">
        <w:rPr>
          <w:sz w:val="22"/>
          <w:szCs w:val="22"/>
        </w:rPr>
        <w:br/>
      </w:r>
      <w:r w:rsidR="007622F9" w:rsidRPr="00E45DA3">
        <w:rPr>
          <w:sz w:val="22"/>
          <w:szCs w:val="22"/>
        </w:rPr>
        <w:t>w szczególności:</w:t>
      </w:r>
    </w:p>
    <w:p w:rsidR="007622F9" w:rsidRPr="00E45DA3" w:rsidRDefault="007622F9" w:rsidP="0051103C">
      <w:pPr>
        <w:tabs>
          <w:tab w:val="num" w:pos="720"/>
        </w:tabs>
        <w:spacing w:line="276" w:lineRule="auto"/>
        <w:ind w:left="1560" w:hanging="426"/>
        <w:jc w:val="both"/>
        <w:rPr>
          <w:sz w:val="22"/>
          <w:szCs w:val="22"/>
        </w:rPr>
      </w:pPr>
      <w:r w:rsidRPr="00E45DA3">
        <w:rPr>
          <w:sz w:val="22"/>
          <w:szCs w:val="22"/>
        </w:rPr>
        <w:t>1a.</w:t>
      </w:r>
      <w:r w:rsidRPr="00E45DA3">
        <w:rPr>
          <w:sz w:val="22"/>
          <w:szCs w:val="22"/>
        </w:rPr>
        <w:tab/>
        <w:t>w sytuacji, gdyby zastosowanie przewidzianych rozwiązań groziłoby niewykonaniem lub wadliwym wykonaniem przedmiotu umowy,</w:t>
      </w:r>
    </w:p>
    <w:p w:rsidR="007622F9" w:rsidRPr="00E45DA3" w:rsidRDefault="0051103C" w:rsidP="0051103C">
      <w:pPr>
        <w:tabs>
          <w:tab w:val="num" w:pos="-2880"/>
          <w:tab w:val="num" w:pos="720"/>
        </w:tabs>
        <w:spacing w:line="276" w:lineRule="auto"/>
        <w:ind w:left="1560" w:hanging="426"/>
        <w:jc w:val="both"/>
        <w:rPr>
          <w:sz w:val="22"/>
          <w:szCs w:val="22"/>
        </w:rPr>
      </w:pPr>
      <w:r>
        <w:rPr>
          <w:sz w:val="22"/>
          <w:szCs w:val="22"/>
        </w:rPr>
        <w:t>1b.</w:t>
      </w:r>
      <w:r>
        <w:rPr>
          <w:sz w:val="22"/>
          <w:szCs w:val="22"/>
        </w:rPr>
        <w:tab/>
      </w:r>
      <w:r w:rsidR="007622F9" w:rsidRPr="00E45DA3">
        <w:rPr>
          <w:sz w:val="22"/>
          <w:szCs w:val="22"/>
        </w:rPr>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7622F9" w:rsidP="0051103C">
      <w:pPr>
        <w:tabs>
          <w:tab w:val="num" w:pos="-2880"/>
          <w:tab w:val="num" w:pos="720"/>
        </w:tabs>
        <w:spacing w:line="276" w:lineRule="auto"/>
        <w:ind w:left="1560" w:hanging="426"/>
        <w:jc w:val="both"/>
        <w:rPr>
          <w:sz w:val="22"/>
          <w:szCs w:val="22"/>
        </w:rPr>
      </w:pPr>
      <w:r w:rsidRPr="00E45DA3">
        <w:rPr>
          <w:sz w:val="22"/>
          <w:szCs w:val="22"/>
        </w:rPr>
        <w:t>1c.</w:t>
      </w:r>
      <w:r w:rsidRPr="00E45DA3">
        <w:rPr>
          <w:sz w:val="22"/>
          <w:szCs w:val="22"/>
        </w:rPr>
        <w:tab/>
      </w:r>
      <w:r w:rsidR="00B446E9" w:rsidRPr="00E45DA3">
        <w:rPr>
          <w:sz w:val="22"/>
          <w:szCs w:val="22"/>
        </w:rPr>
        <w:t xml:space="preserve">w </w:t>
      </w:r>
      <w:r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1B7260" w:rsidP="0051103C">
      <w:pPr>
        <w:tabs>
          <w:tab w:val="num" w:pos="-2880"/>
          <w:tab w:val="num" w:pos="720"/>
        </w:tabs>
        <w:spacing w:line="276" w:lineRule="auto"/>
        <w:ind w:left="1560" w:hanging="426"/>
        <w:jc w:val="both"/>
        <w:rPr>
          <w:sz w:val="22"/>
          <w:szCs w:val="22"/>
        </w:rPr>
      </w:pPr>
      <w:r w:rsidRPr="00E45DA3">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51103C" w:rsidP="0051103C">
      <w:pPr>
        <w:pStyle w:val="Akapitzlist"/>
        <w:tabs>
          <w:tab w:val="num" w:pos="1276"/>
        </w:tabs>
        <w:spacing w:after="0"/>
        <w:ind w:left="1134" w:hanging="425"/>
        <w:jc w:val="both"/>
        <w:rPr>
          <w:rFonts w:ascii="Times New Roman" w:hAnsi="Times New Roman"/>
        </w:rPr>
      </w:pPr>
      <w:r>
        <w:rPr>
          <w:rFonts w:ascii="Times New Roman" w:hAnsi="Times New Roman"/>
        </w:rPr>
        <w:t>D</w:t>
      </w:r>
      <w:r w:rsidR="00EC4B69" w:rsidRPr="00E45DA3">
        <w:rPr>
          <w:rFonts w:ascii="Times New Roman" w:hAnsi="Times New Roman"/>
        </w:rPr>
        <w:t>2.</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2a.</w:t>
      </w:r>
      <w:r w:rsidRPr="00E45DA3">
        <w:rPr>
          <w:sz w:val="22"/>
          <w:szCs w:val="22"/>
        </w:rPr>
        <w:tab/>
        <w:t xml:space="preserve">stawka roboczogodziny R - minimalna dla województwa zachodniopomorskiego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2b.</w:t>
      </w:r>
      <w:r w:rsidRPr="00E45DA3">
        <w:rPr>
          <w:sz w:val="22"/>
          <w:szCs w:val="22"/>
        </w:rPr>
        <w:tab/>
        <w:t xml:space="preserve">koszty pośrednie </w:t>
      </w:r>
      <w:proofErr w:type="spellStart"/>
      <w:r w:rsidRPr="00E45DA3">
        <w:rPr>
          <w:sz w:val="22"/>
          <w:szCs w:val="22"/>
        </w:rPr>
        <w:t>Kp</w:t>
      </w:r>
      <w:proofErr w:type="spellEnd"/>
      <w:r w:rsidRPr="00E45DA3">
        <w:rPr>
          <w:sz w:val="22"/>
          <w:szCs w:val="22"/>
        </w:rPr>
        <w:t xml:space="preserve"> (liczone od R+S) – minimalne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2c.</w:t>
      </w:r>
      <w:r w:rsidRPr="00E45DA3">
        <w:rPr>
          <w:sz w:val="22"/>
          <w:szCs w:val="22"/>
        </w:rPr>
        <w:tab/>
        <w:t xml:space="preserve">zysk Z (liczone od </w:t>
      </w:r>
      <w:proofErr w:type="spellStart"/>
      <w:r w:rsidRPr="00E45DA3">
        <w:rPr>
          <w:sz w:val="22"/>
          <w:szCs w:val="22"/>
        </w:rPr>
        <w:t>R+S+Kp</w:t>
      </w:r>
      <w:proofErr w:type="spellEnd"/>
      <w:r w:rsidRPr="00E45DA3">
        <w:rPr>
          <w:sz w:val="22"/>
          <w:szCs w:val="22"/>
        </w:rPr>
        <w:t xml:space="preserve">) – minimalny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EC4B69" w:rsidP="0051103C">
      <w:pPr>
        <w:tabs>
          <w:tab w:val="left" w:pos="-6096"/>
        </w:tabs>
        <w:spacing w:line="276" w:lineRule="auto"/>
        <w:ind w:left="1560" w:hanging="426"/>
        <w:jc w:val="both"/>
        <w:rPr>
          <w:sz w:val="22"/>
          <w:szCs w:val="22"/>
        </w:rPr>
      </w:pPr>
      <w:r w:rsidRPr="00E45DA3">
        <w:rPr>
          <w:sz w:val="22"/>
          <w:szCs w:val="22"/>
        </w:rPr>
        <w:t>2d.</w:t>
      </w:r>
      <w:r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A05717">
        <w:rPr>
          <w:sz w:val="22"/>
          <w:szCs w:val="22"/>
        </w:rPr>
        <w:br/>
      </w:r>
      <w:r w:rsidR="007622F9" w:rsidRPr="00E45DA3">
        <w:rPr>
          <w:sz w:val="22"/>
          <w:szCs w:val="22"/>
        </w:rPr>
        <w:t>w tym również cen dostawców na stronach internetowych, ofert handlowych, itp.</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2e.</w:t>
      </w:r>
      <w:r w:rsidRPr="00E45DA3">
        <w:rPr>
          <w:sz w:val="22"/>
          <w:szCs w:val="22"/>
        </w:rPr>
        <w:tab/>
        <w:t>nakłady rzeczowe – w oparciu o Kat</w:t>
      </w:r>
      <w:r w:rsidR="00EC4B69" w:rsidRPr="00E45DA3">
        <w:rPr>
          <w:sz w:val="22"/>
          <w:szCs w:val="22"/>
        </w:rPr>
        <w:t xml:space="preserve">alogi Nakładów Rzeczowych KNR. </w:t>
      </w:r>
    </w:p>
    <w:p w:rsidR="007622F9"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Z</w:t>
      </w:r>
      <w:r w:rsidR="007622F9" w:rsidRPr="00E45DA3">
        <w:rPr>
          <w:sz w:val="22"/>
          <w:szCs w:val="22"/>
        </w:rPr>
        <w:t>miany stawki podatku VAT powodującej zwiększenie lub zmniejszenie</w:t>
      </w:r>
      <w:r w:rsidR="006B5170" w:rsidRPr="00E45DA3">
        <w:rPr>
          <w:sz w:val="22"/>
          <w:szCs w:val="22"/>
        </w:rPr>
        <w:t xml:space="preserve"> kwoty wynagrodzenia Wykonawcy</w:t>
      </w:r>
      <w:r w:rsidR="007622F9" w:rsidRPr="00E45DA3">
        <w:rPr>
          <w:sz w:val="22"/>
          <w:szCs w:val="22"/>
        </w:rPr>
        <w:t xml:space="preserve">, </w:t>
      </w:r>
    </w:p>
    <w:p w:rsidR="007A33FD"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lastRenderedPageBreak/>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A05717">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A05717">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A05717">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A05717">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9532F9"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zakresie realizacji zamówienia</w:t>
      </w:r>
      <w:r w:rsidR="009532F9">
        <w:rPr>
          <w:sz w:val="22"/>
          <w:szCs w:val="22"/>
        </w:rPr>
        <w:t>:</w:t>
      </w:r>
      <w:r w:rsidR="00E97708" w:rsidRPr="00E45DA3">
        <w:rPr>
          <w:sz w:val="22"/>
          <w:szCs w:val="22"/>
        </w:rPr>
        <w:t xml:space="preserve"> </w:t>
      </w:r>
      <w:r w:rsidR="00D13BCC">
        <w:rPr>
          <w:sz w:val="22"/>
          <w:szCs w:val="22"/>
          <w:u w:val="single"/>
        </w:rPr>
        <w:t>wykonywanie robót ziemnych przy pracach związanych z przebudową placu zabaw i terenu sportowego</w:t>
      </w:r>
      <w:r w:rsidR="00EB3435">
        <w:rPr>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A05717">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A05717">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B3435">
      <w:pPr>
        <w:spacing w:line="276" w:lineRule="auto"/>
        <w:jc w:val="both"/>
        <w:rPr>
          <w:sz w:val="22"/>
          <w:szCs w:val="22"/>
        </w:rPr>
      </w:pPr>
    </w:p>
    <w:p w:rsidR="00F70989" w:rsidRDefault="00F70989" w:rsidP="00EB3435">
      <w:pPr>
        <w:spacing w:line="276" w:lineRule="auto"/>
        <w:jc w:val="both"/>
        <w:rPr>
          <w:sz w:val="22"/>
          <w:szCs w:val="22"/>
        </w:rPr>
      </w:pPr>
    </w:p>
    <w:p w:rsidR="00EB3435" w:rsidRDefault="00EB3435" w:rsidP="00EB3435">
      <w:pPr>
        <w:spacing w:line="276" w:lineRule="auto"/>
        <w:jc w:val="both"/>
        <w:rPr>
          <w:sz w:val="22"/>
          <w:szCs w:val="22"/>
        </w:rPr>
      </w:pPr>
    </w:p>
    <w:p w:rsidR="00552CAF" w:rsidRDefault="00552CAF" w:rsidP="00552CAF">
      <w:pPr>
        <w:ind w:left="5664"/>
        <w:jc w:val="center"/>
        <w:rPr>
          <w:sz w:val="22"/>
          <w:szCs w:val="22"/>
        </w:rPr>
      </w:pPr>
      <w:r>
        <w:rPr>
          <w:sz w:val="22"/>
          <w:szCs w:val="22"/>
        </w:rPr>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51103C" w:rsidRDefault="00F70989" w:rsidP="00F70989">
      <w:pPr>
        <w:ind w:left="4956" w:firstLine="708"/>
      </w:pPr>
      <w:r w:rsidRPr="0051103C">
        <w:t>zatwierdził w imieniu</w:t>
      </w:r>
      <w:r w:rsidR="00F259F8" w:rsidRPr="0051103C">
        <w:t xml:space="preserve"> Z</w:t>
      </w:r>
      <w:r w:rsidRPr="0051103C">
        <w:t>amawia</w:t>
      </w:r>
      <w:bookmarkStart w:id="0" w:name="_GoBack"/>
      <w:bookmarkEnd w:id="0"/>
      <w:r w:rsidRPr="0051103C">
        <w:t>jącego</w:t>
      </w:r>
    </w:p>
    <w:sectPr w:rsidR="00F70989" w:rsidRPr="0051103C"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B8" w:rsidRDefault="00EC7AB8" w:rsidP="00830C62">
      <w:r>
        <w:separator/>
      </w:r>
    </w:p>
  </w:endnote>
  <w:endnote w:type="continuationSeparator" w:id="0">
    <w:p w:rsidR="00EC7AB8" w:rsidRDefault="00EC7AB8"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D13BCC" w:rsidRPr="00830C62" w:rsidRDefault="00D13BCC">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552CAF">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552CAF">
              <w:rPr>
                <w:bCs/>
                <w:noProof/>
              </w:rPr>
              <w:t>21</w:t>
            </w:r>
            <w:r w:rsidRPr="00830C62">
              <w:rPr>
                <w:bCs/>
              </w:rPr>
              <w:fldChar w:fldCharType="end"/>
            </w:r>
          </w:p>
        </w:sdtContent>
      </w:sdt>
    </w:sdtContent>
  </w:sdt>
  <w:p w:rsidR="00D13BCC" w:rsidRDefault="00D13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B8" w:rsidRDefault="00EC7AB8" w:rsidP="00830C62">
      <w:r>
        <w:separator/>
      </w:r>
    </w:p>
  </w:footnote>
  <w:footnote w:type="continuationSeparator" w:id="0">
    <w:p w:rsidR="00EC7AB8" w:rsidRDefault="00EC7AB8"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000028"/>
    <w:multiLevelType w:val="multilevel"/>
    <w:tmpl w:val="00000028"/>
    <w:lvl w:ilvl="0">
      <w:start w:val="1"/>
      <w:numFmt w:val="decimal"/>
      <w:lvlText w:val="%1)"/>
      <w:lvlJc w:val="left"/>
      <w:pPr>
        <w:tabs>
          <w:tab w:val="num" w:pos="1002"/>
        </w:tabs>
        <w:ind w:left="1002" w:hanging="360"/>
      </w:pPr>
      <w:rPr>
        <w:rFonts w:ascii="Tahoma" w:hAnsi="Tahoma" w:cs="Tahoma"/>
        <w:b w:val="0"/>
        <w:sz w:val="20"/>
        <w:szCs w:val="20"/>
      </w:rPr>
    </w:lvl>
    <w:lvl w:ilvl="1">
      <w:start w:val="11"/>
      <w:numFmt w:val="decimal"/>
      <w:lvlText w:val="%2."/>
      <w:lvlJc w:val="left"/>
      <w:pPr>
        <w:tabs>
          <w:tab w:val="num" w:pos="1722"/>
        </w:tabs>
        <w:ind w:left="1722" w:hanging="360"/>
      </w:pPr>
      <w:rPr>
        <w:color w:val="000000"/>
      </w:r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4"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2AA52F8"/>
    <w:multiLevelType w:val="hybridMultilevel"/>
    <w:tmpl w:val="31AC1FBE"/>
    <w:lvl w:ilvl="0" w:tplc="581CB67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F341D01"/>
    <w:multiLevelType w:val="hybridMultilevel"/>
    <w:tmpl w:val="E7765F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0001AD"/>
    <w:multiLevelType w:val="hybridMultilevel"/>
    <w:tmpl w:val="3F24D09A"/>
    <w:lvl w:ilvl="0" w:tplc="2FFC40BE">
      <w:start w:val="1"/>
      <w:numFmt w:val="decimal"/>
      <w:lvlText w:val="%1)"/>
      <w:lvlJc w:val="left"/>
      <w:pPr>
        <w:ind w:left="4613"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6"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5"/>
    <w:lvlOverride w:ilvl="0">
      <w:startOverride w:val="1"/>
    </w:lvlOverride>
  </w:num>
  <w:num w:numId="4">
    <w:abstractNumId w:val="35"/>
    <w:lvlOverride w:ilvl="0">
      <w:startOverride w:val="1"/>
    </w:lvlOverride>
  </w:num>
  <w:num w:numId="5">
    <w:abstractNumId w:val="4"/>
    <w:lvlOverride w:ilvl="0">
      <w:startOverride w:val="1"/>
    </w:lvlOverride>
  </w:num>
  <w:num w:numId="6">
    <w:abstractNumId w:val="11"/>
    <w:lvlOverride w:ilvl="0">
      <w:startOverride w:val="1"/>
    </w:lvlOverride>
  </w:num>
  <w:num w:numId="7">
    <w:abstractNumId w:val="19"/>
    <w:lvlOverride w:ilvl="0">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9"/>
  </w:num>
  <w:num w:numId="20">
    <w:abstractNumId w:val="23"/>
  </w:num>
  <w:num w:numId="21">
    <w:abstractNumId w:val="9"/>
  </w:num>
  <w:num w:numId="22">
    <w:abstractNumId w:val="12"/>
  </w:num>
  <w:num w:numId="23">
    <w:abstractNumId w:val="29"/>
  </w:num>
  <w:num w:numId="24">
    <w:abstractNumId w:val="7"/>
  </w:num>
  <w:num w:numId="25">
    <w:abstractNumId w:val="3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num>
  <w:num w:numId="41">
    <w:abstractNumId w:val="25"/>
  </w:num>
  <w:num w:numId="42">
    <w:abstractNumId w:val="21"/>
  </w:num>
  <w:num w:numId="43">
    <w:abstractNumId w:val="6"/>
  </w:num>
  <w:num w:numId="4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07F5"/>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973"/>
    <w:rsid w:val="000B2B42"/>
    <w:rsid w:val="000B36FA"/>
    <w:rsid w:val="000B6515"/>
    <w:rsid w:val="000D60E1"/>
    <w:rsid w:val="000E5D14"/>
    <w:rsid w:val="000F3B52"/>
    <w:rsid w:val="000F7094"/>
    <w:rsid w:val="00103F49"/>
    <w:rsid w:val="00105593"/>
    <w:rsid w:val="001065AF"/>
    <w:rsid w:val="00106940"/>
    <w:rsid w:val="0012189D"/>
    <w:rsid w:val="00130EFD"/>
    <w:rsid w:val="001325A2"/>
    <w:rsid w:val="00152AE9"/>
    <w:rsid w:val="00161790"/>
    <w:rsid w:val="0016391D"/>
    <w:rsid w:val="00174DF4"/>
    <w:rsid w:val="00176421"/>
    <w:rsid w:val="00191C5B"/>
    <w:rsid w:val="001A3C65"/>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7A9D"/>
    <w:rsid w:val="00230EE2"/>
    <w:rsid w:val="00232ABB"/>
    <w:rsid w:val="00232D88"/>
    <w:rsid w:val="00232DB9"/>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4994"/>
    <w:rsid w:val="00297E05"/>
    <w:rsid w:val="002A7F2D"/>
    <w:rsid w:val="002C3867"/>
    <w:rsid w:val="002C454E"/>
    <w:rsid w:val="002C6CD5"/>
    <w:rsid w:val="002D0308"/>
    <w:rsid w:val="002D2E9E"/>
    <w:rsid w:val="002E00EB"/>
    <w:rsid w:val="002E189A"/>
    <w:rsid w:val="002E3182"/>
    <w:rsid w:val="002E78C5"/>
    <w:rsid w:val="002F64FE"/>
    <w:rsid w:val="003048A4"/>
    <w:rsid w:val="00310421"/>
    <w:rsid w:val="0031564F"/>
    <w:rsid w:val="00320C2B"/>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B0558"/>
    <w:rsid w:val="003B44D3"/>
    <w:rsid w:val="003B53DC"/>
    <w:rsid w:val="003D0BBD"/>
    <w:rsid w:val="003D1EF9"/>
    <w:rsid w:val="003D31C3"/>
    <w:rsid w:val="003D6345"/>
    <w:rsid w:val="003E109C"/>
    <w:rsid w:val="003E2716"/>
    <w:rsid w:val="003E71B5"/>
    <w:rsid w:val="003F0890"/>
    <w:rsid w:val="003F1A76"/>
    <w:rsid w:val="00410926"/>
    <w:rsid w:val="0041223F"/>
    <w:rsid w:val="00415BBB"/>
    <w:rsid w:val="00420F71"/>
    <w:rsid w:val="00424C81"/>
    <w:rsid w:val="0043113F"/>
    <w:rsid w:val="0043120A"/>
    <w:rsid w:val="00433FB4"/>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48F6"/>
    <w:rsid w:val="004767B1"/>
    <w:rsid w:val="00476D6B"/>
    <w:rsid w:val="004808BF"/>
    <w:rsid w:val="00480A8D"/>
    <w:rsid w:val="00480D2E"/>
    <w:rsid w:val="00485070"/>
    <w:rsid w:val="00497640"/>
    <w:rsid w:val="004A16AC"/>
    <w:rsid w:val="004A4174"/>
    <w:rsid w:val="004A664D"/>
    <w:rsid w:val="004B234E"/>
    <w:rsid w:val="004B2543"/>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443B"/>
    <w:rsid w:val="004F5A89"/>
    <w:rsid w:val="00502F8E"/>
    <w:rsid w:val="005043F8"/>
    <w:rsid w:val="00504B60"/>
    <w:rsid w:val="0051103C"/>
    <w:rsid w:val="00511F77"/>
    <w:rsid w:val="00514AFB"/>
    <w:rsid w:val="00515454"/>
    <w:rsid w:val="00524F85"/>
    <w:rsid w:val="00525328"/>
    <w:rsid w:val="005326E1"/>
    <w:rsid w:val="00533BC7"/>
    <w:rsid w:val="00545630"/>
    <w:rsid w:val="0054648E"/>
    <w:rsid w:val="00552CAF"/>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D7E38"/>
    <w:rsid w:val="005E1DEF"/>
    <w:rsid w:val="005E233B"/>
    <w:rsid w:val="005E38EA"/>
    <w:rsid w:val="005F19B5"/>
    <w:rsid w:val="00601956"/>
    <w:rsid w:val="0060553B"/>
    <w:rsid w:val="006060BE"/>
    <w:rsid w:val="006077AC"/>
    <w:rsid w:val="00611CA7"/>
    <w:rsid w:val="0061669D"/>
    <w:rsid w:val="00624740"/>
    <w:rsid w:val="00646BAC"/>
    <w:rsid w:val="00650A4C"/>
    <w:rsid w:val="00651BBF"/>
    <w:rsid w:val="006521F2"/>
    <w:rsid w:val="0065780B"/>
    <w:rsid w:val="00661FB2"/>
    <w:rsid w:val="00663D45"/>
    <w:rsid w:val="00671B6E"/>
    <w:rsid w:val="0067493D"/>
    <w:rsid w:val="006758A3"/>
    <w:rsid w:val="00676EBE"/>
    <w:rsid w:val="00681357"/>
    <w:rsid w:val="006830F3"/>
    <w:rsid w:val="00686C8A"/>
    <w:rsid w:val="00693307"/>
    <w:rsid w:val="006A08CC"/>
    <w:rsid w:val="006A4B0A"/>
    <w:rsid w:val="006A7CAD"/>
    <w:rsid w:val="006B1BB4"/>
    <w:rsid w:val="006B5170"/>
    <w:rsid w:val="006B7298"/>
    <w:rsid w:val="006C7060"/>
    <w:rsid w:val="006E0009"/>
    <w:rsid w:val="006E327B"/>
    <w:rsid w:val="006E3397"/>
    <w:rsid w:val="006E3701"/>
    <w:rsid w:val="006F259E"/>
    <w:rsid w:val="006F4CE5"/>
    <w:rsid w:val="006F7C43"/>
    <w:rsid w:val="0070425D"/>
    <w:rsid w:val="00705D4F"/>
    <w:rsid w:val="00716FA0"/>
    <w:rsid w:val="00717E81"/>
    <w:rsid w:val="00720902"/>
    <w:rsid w:val="0073116C"/>
    <w:rsid w:val="00731C39"/>
    <w:rsid w:val="007323F5"/>
    <w:rsid w:val="00732468"/>
    <w:rsid w:val="0073426D"/>
    <w:rsid w:val="0073430D"/>
    <w:rsid w:val="007345CC"/>
    <w:rsid w:val="00742CC8"/>
    <w:rsid w:val="00743312"/>
    <w:rsid w:val="00743E5C"/>
    <w:rsid w:val="00745E5E"/>
    <w:rsid w:val="00746AF2"/>
    <w:rsid w:val="00752DCE"/>
    <w:rsid w:val="00753452"/>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54DA"/>
    <w:rsid w:val="00796E77"/>
    <w:rsid w:val="007A33FD"/>
    <w:rsid w:val="007B0018"/>
    <w:rsid w:val="007B2430"/>
    <w:rsid w:val="007C0604"/>
    <w:rsid w:val="007C07C3"/>
    <w:rsid w:val="007C282D"/>
    <w:rsid w:val="007C62B9"/>
    <w:rsid w:val="007C6A88"/>
    <w:rsid w:val="007C6F6B"/>
    <w:rsid w:val="007C7AFD"/>
    <w:rsid w:val="007D467D"/>
    <w:rsid w:val="007F0045"/>
    <w:rsid w:val="007F32B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43B8"/>
    <w:rsid w:val="008950AE"/>
    <w:rsid w:val="00895D65"/>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532F9"/>
    <w:rsid w:val="00954F7F"/>
    <w:rsid w:val="00966D51"/>
    <w:rsid w:val="00967379"/>
    <w:rsid w:val="009700FC"/>
    <w:rsid w:val="009704D0"/>
    <w:rsid w:val="009761B7"/>
    <w:rsid w:val="0099152D"/>
    <w:rsid w:val="00991673"/>
    <w:rsid w:val="009A53F5"/>
    <w:rsid w:val="009B2A80"/>
    <w:rsid w:val="009B392F"/>
    <w:rsid w:val="009B4284"/>
    <w:rsid w:val="009B6496"/>
    <w:rsid w:val="009C1E8A"/>
    <w:rsid w:val="009C6A19"/>
    <w:rsid w:val="009D4539"/>
    <w:rsid w:val="009E379A"/>
    <w:rsid w:val="009E4F69"/>
    <w:rsid w:val="009E5023"/>
    <w:rsid w:val="009E7825"/>
    <w:rsid w:val="009E7B6E"/>
    <w:rsid w:val="009F1119"/>
    <w:rsid w:val="009F21DA"/>
    <w:rsid w:val="009F5B5F"/>
    <w:rsid w:val="00A0495C"/>
    <w:rsid w:val="00A05717"/>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4506"/>
    <w:rsid w:val="00AA4737"/>
    <w:rsid w:val="00AA47BB"/>
    <w:rsid w:val="00AB15A3"/>
    <w:rsid w:val="00AB2504"/>
    <w:rsid w:val="00AC0237"/>
    <w:rsid w:val="00AC24DA"/>
    <w:rsid w:val="00AC3F07"/>
    <w:rsid w:val="00AC55FD"/>
    <w:rsid w:val="00AD5697"/>
    <w:rsid w:val="00AD7C5C"/>
    <w:rsid w:val="00AE01C7"/>
    <w:rsid w:val="00AE2041"/>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446E9"/>
    <w:rsid w:val="00B55632"/>
    <w:rsid w:val="00B5628D"/>
    <w:rsid w:val="00B6304D"/>
    <w:rsid w:val="00B67347"/>
    <w:rsid w:val="00B70793"/>
    <w:rsid w:val="00B833EF"/>
    <w:rsid w:val="00B836CD"/>
    <w:rsid w:val="00B8627D"/>
    <w:rsid w:val="00B86DBA"/>
    <w:rsid w:val="00B879E7"/>
    <w:rsid w:val="00B9084D"/>
    <w:rsid w:val="00B924BF"/>
    <w:rsid w:val="00B92E0E"/>
    <w:rsid w:val="00B93151"/>
    <w:rsid w:val="00B93C74"/>
    <w:rsid w:val="00B93F35"/>
    <w:rsid w:val="00BA0506"/>
    <w:rsid w:val="00BA2180"/>
    <w:rsid w:val="00BA40D0"/>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4247"/>
    <w:rsid w:val="00C15A49"/>
    <w:rsid w:val="00C203DC"/>
    <w:rsid w:val="00C23051"/>
    <w:rsid w:val="00C25A7F"/>
    <w:rsid w:val="00C31209"/>
    <w:rsid w:val="00C432DC"/>
    <w:rsid w:val="00C64333"/>
    <w:rsid w:val="00C70078"/>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678C"/>
    <w:rsid w:val="00CC74C6"/>
    <w:rsid w:val="00CD1553"/>
    <w:rsid w:val="00CD398F"/>
    <w:rsid w:val="00CE6EB9"/>
    <w:rsid w:val="00D00366"/>
    <w:rsid w:val="00D012AC"/>
    <w:rsid w:val="00D03811"/>
    <w:rsid w:val="00D0766B"/>
    <w:rsid w:val="00D1206D"/>
    <w:rsid w:val="00D12140"/>
    <w:rsid w:val="00D12C57"/>
    <w:rsid w:val="00D13BCC"/>
    <w:rsid w:val="00D140FA"/>
    <w:rsid w:val="00D151F8"/>
    <w:rsid w:val="00D1792E"/>
    <w:rsid w:val="00D2290D"/>
    <w:rsid w:val="00D24366"/>
    <w:rsid w:val="00D2562E"/>
    <w:rsid w:val="00D3733E"/>
    <w:rsid w:val="00D428D2"/>
    <w:rsid w:val="00D429FC"/>
    <w:rsid w:val="00D47497"/>
    <w:rsid w:val="00D5295E"/>
    <w:rsid w:val="00D53021"/>
    <w:rsid w:val="00D57AC1"/>
    <w:rsid w:val="00D61892"/>
    <w:rsid w:val="00D6290E"/>
    <w:rsid w:val="00D71071"/>
    <w:rsid w:val="00D7216B"/>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06ECE"/>
    <w:rsid w:val="00E10929"/>
    <w:rsid w:val="00E145A6"/>
    <w:rsid w:val="00E147E9"/>
    <w:rsid w:val="00E1511D"/>
    <w:rsid w:val="00E35B81"/>
    <w:rsid w:val="00E45784"/>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9029E"/>
    <w:rsid w:val="00E97708"/>
    <w:rsid w:val="00EA0863"/>
    <w:rsid w:val="00EA0FAF"/>
    <w:rsid w:val="00EA10E5"/>
    <w:rsid w:val="00EA2924"/>
    <w:rsid w:val="00EB0F85"/>
    <w:rsid w:val="00EB3435"/>
    <w:rsid w:val="00EB6C6F"/>
    <w:rsid w:val="00EC3C88"/>
    <w:rsid w:val="00EC4B69"/>
    <w:rsid w:val="00EC7AB8"/>
    <w:rsid w:val="00ED1C90"/>
    <w:rsid w:val="00ED61D6"/>
    <w:rsid w:val="00ED6B27"/>
    <w:rsid w:val="00EE41E8"/>
    <w:rsid w:val="00EE78BE"/>
    <w:rsid w:val="00EF0420"/>
    <w:rsid w:val="00EF4162"/>
    <w:rsid w:val="00EF446C"/>
    <w:rsid w:val="00F07933"/>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DB0"/>
  <w15:docId w15:val="{F6FEB3ED-E8CE-4090-922B-EB5C2D9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870">
      <w:bodyDiv w:val="1"/>
      <w:marLeft w:val="0"/>
      <w:marRight w:val="0"/>
      <w:marTop w:val="0"/>
      <w:marBottom w:val="0"/>
      <w:divBdr>
        <w:top w:val="none" w:sz="0" w:space="0" w:color="auto"/>
        <w:left w:val="none" w:sz="0" w:space="0" w:color="auto"/>
        <w:bottom w:val="none" w:sz="0" w:space="0" w:color="auto"/>
        <w:right w:val="none" w:sz="0" w:space="0" w:color="auto"/>
      </w:divBdr>
    </w:div>
    <w:div w:id="86080474">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836311763">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5510934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733890860">
      <w:bodyDiv w:val="1"/>
      <w:marLeft w:val="0"/>
      <w:marRight w:val="0"/>
      <w:marTop w:val="0"/>
      <w:marBottom w:val="0"/>
      <w:divBdr>
        <w:top w:val="none" w:sz="0" w:space="0" w:color="auto"/>
        <w:left w:val="none" w:sz="0" w:space="0" w:color="auto"/>
        <w:bottom w:val="none" w:sz="0" w:space="0" w:color="auto"/>
        <w:right w:val="none" w:sz="0" w:space="0" w:color="auto"/>
      </w:divBdr>
    </w:div>
    <w:div w:id="1812823505">
      <w:bodyDiv w:val="1"/>
      <w:marLeft w:val="0"/>
      <w:marRight w:val="0"/>
      <w:marTop w:val="0"/>
      <w:marBottom w:val="0"/>
      <w:divBdr>
        <w:top w:val="none" w:sz="0" w:space="0" w:color="auto"/>
        <w:left w:val="none" w:sz="0" w:space="0" w:color="auto"/>
        <w:bottom w:val="none" w:sz="0" w:space="0" w:color="auto"/>
        <w:right w:val="none" w:sz="0" w:space="0" w:color="auto"/>
      </w:divBdr>
    </w:div>
    <w:div w:id="18953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7F1C-3596-4E64-9FBD-5A30265D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21</Pages>
  <Words>8692</Words>
  <Characters>52156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60</cp:revision>
  <cp:lastPrinted>2017-11-10T06:55:00Z</cp:lastPrinted>
  <dcterms:created xsi:type="dcterms:W3CDTF">2017-07-11T07:23:00Z</dcterms:created>
  <dcterms:modified xsi:type="dcterms:W3CDTF">2017-11-13T12:42:00Z</dcterms:modified>
</cp:coreProperties>
</file>